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68DE" w14:textId="34CADED9" w:rsidR="009B40AA" w:rsidRPr="005F5A77" w:rsidRDefault="002C3240" w:rsidP="002C3240">
      <w:pPr>
        <w:jc w:val="center"/>
        <w:rPr>
          <w:lang w:val="fr-BE"/>
        </w:rPr>
      </w:pPr>
      <w:r>
        <w:rPr>
          <w:noProof/>
        </w:rPr>
        <w:drawing>
          <wp:inline distT="0" distB="0" distL="0" distR="0" wp14:anchorId="5872E563" wp14:editId="4AD6FD93">
            <wp:extent cx="3733800" cy="1152043"/>
            <wp:effectExtent l="0" t="0" r="0" b="0"/>
            <wp:docPr id="1" name="Image 1" descr="http://intranet.ores.net/NotreEntreprise/Documentation/Documents%20types/logo_ORES/logo_ORES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ores.net/NotreEntreprise/Documentation/Documents%20types/logo_ORES/logo_ORES_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2154" cy="1151535"/>
                    </a:xfrm>
                    <a:prstGeom prst="rect">
                      <a:avLst/>
                    </a:prstGeom>
                    <a:noFill/>
                    <a:ln>
                      <a:noFill/>
                    </a:ln>
                  </pic:spPr>
                </pic:pic>
              </a:graphicData>
            </a:graphic>
          </wp:inline>
        </w:drawing>
      </w:r>
    </w:p>
    <w:p w14:paraId="2A16C765" w14:textId="77777777" w:rsidR="009B40AA" w:rsidRPr="005F5A77" w:rsidRDefault="009B40AA" w:rsidP="00F55BF0">
      <w:pPr>
        <w:rPr>
          <w:lang w:val="fr-BE"/>
        </w:rPr>
      </w:pPr>
    </w:p>
    <w:p w14:paraId="46EC30C1" w14:textId="77777777" w:rsidR="009B40AA" w:rsidRDefault="009B40AA" w:rsidP="00F55BF0">
      <w:pPr>
        <w:rPr>
          <w:lang w:val="fr-BE"/>
        </w:rPr>
      </w:pPr>
    </w:p>
    <w:p w14:paraId="60234B50" w14:textId="77777777" w:rsidR="002C3240" w:rsidRPr="005F5A77" w:rsidRDefault="002C3240" w:rsidP="00F55BF0">
      <w:pPr>
        <w:rPr>
          <w:lang w:val="fr-BE"/>
        </w:rPr>
      </w:pPr>
    </w:p>
    <w:p w14:paraId="0ABB9C02" w14:textId="77777777" w:rsidR="009B40AA" w:rsidRPr="005F5A77" w:rsidRDefault="009B40AA" w:rsidP="001A2A5A">
      <w:pPr>
        <w:pStyle w:val="FrontTitle"/>
        <w:jc w:val="left"/>
        <w:rPr>
          <w:rFonts w:cs="Arial"/>
          <w:lang w:val="fr-BE"/>
        </w:rPr>
      </w:pPr>
    </w:p>
    <w:p w14:paraId="5A5CB1E5" w14:textId="78B15A69" w:rsidR="009B40AA" w:rsidRPr="005F5A77" w:rsidRDefault="009B40AA" w:rsidP="009B40AA">
      <w:pPr>
        <w:pStyle w:val="FrontTitle"/>
        <w:tabs>
          <w:tab w:val="left" w:pos="6570"/>
        </w:tabs>
        <w:jc w:val="left"/>
        <w:rPr>
          <w:rFonts w:cs="Arial"/>
          <w:lang w:val="fr-BE"/>
        </w:rPr>
      </w:pPr>
    </w:p>
    <w:p w14:paraId="417877D8" w14:textId="77777777" w:rsidR="00F55BF0" w:rsidRPr="005F5A77" w:rsidRDefault="00F55BF0" w:rsidP="009B40AA">
      <w:pPr>
        <w:pStyle w:val="FrontTitle"/>
        <w:tabs>
          <w:tab w:val="left" w:pos="6570"/>
        </w:tabs>
        <w:jc w:val="left"/>
        <w:rPr>
          <w:rFonts w:cs="Arial"/>
          <w:lang w:val="fr-BE"/>
        </w:rPr>
      </w:pPr>
    </w:p>
    <w:p w14:paraId="70E98500" w14:textId="1032A8F2" w:rsidR="00C62BDD" w:rsidRPr="005F5A77" w:rsidRDefault="007E63E4" w:rsidP="009B40AA">
      <w:pPr>
        <w:pStyle w:val="FrontTitle"/>
        <w:rPr>
          <w:rFonts w:cs="Arial"/>
          <w:lang w:val="fr-BE"/>
        </w:rPr>
      </w:pPr>
      <w:bookmarkStart w:id="0" w:name="_Toc489532347"/>
      <w:r>
        <w:rPr>
          <w:lang w:val="fr-BE"/>
        </w:rPr>
        <w:t>Notice de vie privée</w:t>
      </w:r>
      <w:bookmarkEnd w:id="0"/>
    </w:p>
    <w:p w14:paraId="5A090806" w14:textId="77777777" w:rsidR="009B40AA" w:rsidRPr="005F5A77" w:rsidRDefault="009B40AA" w:rsidP="009B40AA">
      <w:pPr>
        <w:pStyle w:val="FrontTitle"/>
        <w:rPr>
          <w:rFonts w:cs="Arial"/>
          <w:lang w:val="fr-BE"/>
        </w:rPr>
      </w:pPr>
    </w:p>
    <w:p w14:paraId="2785C132" w14:textId="77777777" w:rsidR="009B40AA" w:rsidRPr="005F5A77" w:rsidRDefault="009B40AA">
      <w:pPr>
        <w:overflowPunct/>
        <w:autoSpaceDE/>
        <w:autoSpaceDN/>
        <w:adjustRightInd/>
        <w:textAlignment w:val="auto"/>
        <w:rPr>
          <w:lang w:val="fr-BE"/>
        </w:rPr>
      </w:pPr>
    </w:p>
    <w:p w14:paraId="51516E09" w14:textId="77777777" w:rsidR="009B40AA" w:rsidRPr="005F5A77" w:rsidRDefault="009B40AA">
      <w:pPr>
        <w:overflowPunct/>
        <w:autoSpaceDE/>
        <w:autoSpaceDN/>
        <w:adjustRightInd/>
        <w:textAlignment w:val="auto"/>
        <w:rPr>
          <w:lang w:val="fr-BE"/>
        </w:rPr>
      </w:pPr>
    </w:p>
    <w:p w14:paraId="3BF72510" w14:textId="5C387660" w:rsidR="009B40AA" w:rsidRPr="005F5A77" w:rsidRDefault="009B40AA">
      <w:pPr>
        <w:overflowPunct/>
        <w:autoSpaceDE/>
        <w:autoSpaceDN/>
        <w:adjustRightInd/>
        <w:textAlignment w:val="auto"/>
        <w:rPr>
          <w:lang w:val="fr-BE"/>
        </w:rPr>
      </w:pPr>
    </w:p>
    <w:p w14:paraId="1355AFD5" w14:textId="12390B2B" w:rsidR="009B40AA" w:rsidRPr="005F5A77" w:rsidRDefault="009B40AA">
      <w:pPr>
        <w:overflowPunct/>
        <w:autoSpaceDE/>
        <w:autoSpaceDN/>
        <w:adjustRightInd/>
        <w:textAlignment w:val="auto"/>
        <w:rPr>
          <w:lang w:val="fr-BE"/>
        </w:rPr>
      </w:pPr>
    </w:p>
    <w:p w14:paraId="594729C3" w14:textId="77777777" w:rsidR="009B40AA" w:rsidRPr="005F5A77" w:rsidRDefault="009B40AA">
      <w:pPr>
        <w:overflowPunct/>
        <w:autoSpaceDE/>
        <w:autoSpaceDN/>
        <w:adjustRightInd/>
        <w:textAlignment w:val="auto"/>
        <w:rPr>
          <w:lang w:val="fr-BE"/>
        </w:rPr>
      </w:pPr>
    </w:p>
    <w:p w14:paraId="7239B4A1" w14:textId="0C48C56E" w:rsidR="009B40AA" w:rsidRPr="005F5A77" w:rsidRDefault="009B40AA">
      <w:pPr>
        <w:overflowPunct/>
        <w:autoSpaceDE/>
        <w:autoSpaceDN/>
        <w:adjustRightInd/>
        <w:textAlignment w:val="auto"/>
        <w:rPr>
          <w:lang w:val="fr-BE"/>
        </w:rPr>
      </w:pPr>
    </w:p>
    <w:p w14:paraId="2AD376FB" w14:textId="77777777" w:rsidR="009B40AA" w:rsidRPr="005F5A77" w:rsidRDefault="009B40AA">
      <w:pPr>
        <w:overflowPunct/>
        <w:autoSpaceDE/>
        <w:autoSpaceDN/>
        <w:adjustRightInd/>
        <w:textAlignment w:val="auto"/>
        <w:rPr>
          <w:lang w:val="fr-BE"/>
        </w:rPr>
      </w:pPr>
    </w:p>
    <w:p w14:paraId="2E704A2D" w14:textId="77777777" w:rsidR="00517A44" w:rsidRDefault="00517A44">
      <w:pPr>
        <w:overflowPunct/>
        <w:autoSpaceDE/>
        <w:autoSpaceDN/>
        <w:adjustRightInd/>
        <w:textAlignment w:val="auto"/>
        <w:rPr>
          <w:lang w:val="fr-BE"/>
        </w:rPr>
        <w:sectPr w:rsidR="00517A44" w:rsidSect="00B06B44">
          <w:headerReference w:type="default" r:id="rId12"/>
          <w:footerReference w:type="default" r:id="rId13"/>
          <w:headerReference w:type="first" r:id="rId14"/>
          <w:footerReference w:type="first" r:id="rId15"/>
          <w:pgSz w:w="11907" w:h="16840" w:code="9"/>
          <w:pgMar w:top="1440" w:right="1418" w:bottom="1440" w:left="2880" w:header="720" w:footer="720" w:gutter="0"/>
          <w:cols w:space="720"/>
          <w:titlePg/>
          <w:docGrid w:linePitch="360"/>
        </w:sectPr>
      </w:pPr>
    </w:p>
    <w:p w14:paraId="0D8843A5" w14:textId="24DA7E89" w:rsidR="009B40AA" w:rsidRDefault="009B40AA">
      <w:pPr>
        <w:overflowPunct/>
        <w:autoSpaceDE/>
        <w:autoSpaceDN/>
        <w:adjustRightInd/>
        <w:textAlignment w:val="auto"/>
        <w:rPr>
          <w:lang w:val="fr-BE"/>
        </w:rPr>
      </w:pPr>
    </w:p>
    <w:p w14:paraId="6D350D9B" w14:textId="77777777" w:rsidR="00517A44" w:rsidRDefault="00517A44">
      <w:pPr>
        <w:overflowPunct/>
        <w:autoSpaceDE/>
        <w:autoSpaceDN/>
        <w:adjustRightInd/>
        <w:textAlignment w:val="auto"/>
        <w:rPr>
          <w:lang w:val="fr-BE"/>
        </w:rPr>
      </w:pPr>
    </w:p>
    <w:p w14:paraId="7C4F0B28" w14:textId="77777777" w:rsidR="00517A44" w:rsidRDefault="00517A44">
      <w:pPr>
        <w:overflowPunct/>
        <w:autoSpaceDE/>
        <w:autoSpaceDN/>
        <w:adjustRightInd/>
        <w:textAlignment w:val="auto"/>
        <w:rPr>
          <w:lang w:val="fr-BE"/>
        </w:rPr>
      </w:pPr>
    </w:p>
    <w:p w14:paraId="7F6BE5E7" w14:textId="77777777" w:rsidR="00517A44" w:rsidRDefault="00517A44">
      <w:pPr>
        <w:overflowPunct/>
        <w:autoSpaceDE/>
        <w:autoSpaceDN/>
        <w:adjustRightInd/>
        <w:textAlignment w:val="auto"/>
        <w:rPr>
          <w:lang w:val="fr-BE"/>
        </w:rPr>
      </w:pPr>
    </w:p>
    <w:p w14:paraId="695FD02B" w14:textId="77777777" w:rsidR="00517A44" w:rsidRDefault="00517A44">
      <w:pPr>
        <w:overflowPunct/>
        <w:autoSpaceDE/>
        <w:autoSpaceDN/>
        <w:adjustRightInd/>
        <w:textAlignment w:val="auto"/>
        <w:rPr>
          <w:lang w:val="fr-BE"/>
        </w:rPr>
      </w:pPr>
    </w:p>
    <w:p w14:paraId="1BC1E833" w14:textId="77777777" w:rsidR="00517A44" w:rsidRDefault="00517A44">
      <w:pPr>
        <w:overflowPunct/>
        <w:autoSpaceDE/>
        <w:autoSpaceDN/>
        <w:adjustRightInd/>
        <w:textAlignment w:val="auto"/>
        <w:rPr>
          <w:lang w:val="fr-BE"/>
        </w:rPr>
      </w:pPr>
    </w:p>
    <w:p w14:paraId="78F5B98D" w14:textId="77777777" w:rsidR="00517A44" w:rsidRDefault="00517A44">
      <w:pPr>
        <w:overflowPunct/>
        <w:autoSpaceDE/>
        <w:autoSpaceDN/>
        <w:adjustRightInd/>
        <w:textAlignment w:val="auto"/>
        <w:rPr>
          <w:lang w:val="fr-BE"/>
        </w:rPr>
      </w:pPr>
    </w:p>
    <w:p w14:paraId="05DC4BF0" w14:textId="77777777" w:rsidR="00517A44" w:rsidRDefault="00517A44">
      <w:pPr>
        <w:overflowPunct/>
        <w:autoSpaceDE/>
        <w:autoSpaceDN/>
        <w:adjustRightInd/>
        <w:textAlignment w:val="auto"/>
        <w:rPr>
          <w:lang w:val="fr-BE"/>
        </w:rPr>
      </w:pPr>
    </w:p>
    <w:p w14:paraId="6F59F773" w14:textId="77777777" w:rsidR="00517A44" w:rsidRDefault="00517A44">
      <w:pPr>
        <w:overflowPunct/>
        <w:autoSpaceDE/>
        <w:autoSpaceDN/>
        <w:adjustRightInd/>
        <w:textAlignment w:val="auto"/>
        <w:rPr>
          <w:lang w:val="fr-BE"/>
        </w:rPr>
      </w:pPr>
    </w:p>
    <w:p w14:paraId="6976D8A2" w14:textId="77777777" w:rsidR="00517A44" w:rsidRDefault="00517A44">
      <w:pPr>
        <w:overflowPunct/>
        <w:autoSpaceDE/>
        <w:autoSpaceDN/>
        <w:adjustRightInd/>
        <w:textAlignment w:val="auto"/>
        <w:rPr>
          <w:lang w:val="fr-BE"/>
        </w:rPr>
      </w:pPr>
    </w:p>
    <w:p w14:paraId="0F61A13C" w14:textId="77777777" w:rsidR="00517A44" w:rsidRDefault="00517A44">
      <w:pPr>
        <w:overflowPunct/>
        <w:autoSpaceDE/>
        <w:autoSpaceDN/>
        <w:adjustRightInd/>
        <w:textAlignment w:val="auto"/>
        <w:rPr>
          <w:lang w:val="fr-BE"/>
        </w:rPr>
      </w:pPr>
    </w:p>
    <w:p w14:paraId="2F73413B" w14:textId="7CAD846F" w:rsidR="00517A44" w:rsidRDefault="00517A44">
      <w:pPr>
        <w:overflowPunct/>
        <w:autoSpaceDE/>
        <w:autoSpaceDN/>
        <w:adjustRightInd/>
        <w:textAlignment w:val="auto"/>
        <w:rPr>
          <w:lang w:val="fr-BE"/>
        </w:rPr>
      </w:pPr>
    </w:p>
    <w:p w14:paraId="27BE9A20" w14:textId="4C16F91B" w:rsidR="00153D85" w:rsidRDefault="00153D85">
      <w:pPr>
        <w:overflowPunct/>
        <w:autoSpaceDE/>
        <w:autoSpaceDN/>
        <w:adjustRightInd/>
        <w:textAlignment w:val="auto"/>
        <w:rPr>
          <w:lang w:val="fr-BE"/>
        </w:rPr>
      </w:pPr>
    </w:p>
    <w:p w14:paraId="285F55C7" w14:textId="474D53AA" w:rsidR="001E13AF" w:rsidRDefault="001E13AF">
      <w:pPr>
        <w:overflowPunct/>
        <w:autoSpaceDE/>
        <w:autoSpaceDN/>
        <w:adjustRightInd/>
        <w:textAlignment w:val="auto"/>
        <w:rPr>
          <w:lang w:val="fr-BE"/>
        </w:rPr>
      </w:pPr>
    </w:p>
    <w:p w14:paraId="7C8F6B3C" w14:textId="70C3CEE4" w:rsidR="001E13AF" w:rsidRDefault="001E13AF">
      <w:pPr>
        <w:overflowPunct/>
        <w:autoSpaceDE/>
        <w:autoSpaceDN/>
        <w:adjustRightInd/>
        <w:textAlignment w:val="auto"/>
        <w:rPr>
          <w:lang w:val="fr-BE"/>
        </w:rPr>
      </w:pPr>
    </w:p>
    <w:p w14:paraId="22E4E7DB" w14:textId="4129A685" w:rsidR="001E13AF" w:rsidRDefault="001E13AF">
      <w:pPr>
        <w:overflowPunct/>
        <w:autoSpaceDE/>
        <w:autoSpaceDN/>
        <w:adjustRightInd/>
        <w:textAlignment w:val="auto"/>
        <w:rPr>
          <w:lang w:val="fr-BE"/>
        </w:rPr>
      </w:pPr>
    </w:p>
    <w:p w14:paraId="75E60285" w14:textId="27D8D542" w:rsidR="001E13AF" w:rsidRDefault="001E13AF">
      <w:pPr>
        <w:overflowPunct/>
        <w:autoSpaceDE/>
        <w:autoSpaceDN/>
        <w:adjustRightInd/>
        <w:textAlignment w:val="auto"/>
        <w:rPr>
          <w:lang w:val="fr-BE"/>
        </w:rPr>
      </w:pPr>
    </w:p>
    <w:p w14:paraId="447A12AD" w14:textId="309B5CD6" w:rsidR="001E13AF" w:rsidRDefault="001E13AF">
      <w:pPr>
        <w:overflowPunct/>
        <w:autoSpaceDE/>
        <w:autoSpaceDN/>
        <w:adjustRightInd/>
        <w:textAlignment w:val="auto"/>
        <w:rPr>
          <w:lang w:val="fr-BE"/>
        </w:rPr>
      </w:pPr>
    </w:p>
    <w:p w14:paraId="5345448C" w14:textId="090BC603" w:rsidR="001E13AF" w:rsidRDefault="001E13AF">
      <w:pPr>
        <w:overflowPunct/>
        <w:autoSpaceDE/>
        <w:autoSpaceDN/>
        <w:adjustRightInd/>
        <w:textAlignment w:val="auto"/>
        <w:rPr>
          <w:lang w:val="fr-BE"/>
        </w:rPr>
      </w:pPr>
    </w:p>
    <w:p w14:paraId="23B8129F" w14:textId="4299C529" w:rsidR="001E13AF" w:rsidRDefault="001E13AF">
      <w:pPr>
        <w:overflowPunct/>
        <w:autoSpaceDE/>
        <w:autoSpaceDN/>
        <w:adjustRightInd/>
        <w:textAlignment w:val="auto"/>
        <w:rPr>
          <w:lang w:val="fr-BE"/>
        </w:rPr>
      </w:pPr>
    </w:p>
    <w:p w14:paraId="202D907C" w14:textId="784B0C4C" w:rsidR="001E13AF" w:rsidRDefault="001E13AF">
      <w:pPr>
        <w:overflowPunct/>
        <w:autoSpaceDE/>
        <w:autoSpaceDN/>
        <w:adjustRightInd/>
        <w:textAlignment w:val="auto"/>
        <w:rPr>
          <w:lang w:val="fr-BE"/>
        </w:rPr>
      </w:pPr>
    </w:p>
    <w:p w14:paraId="7223B505" w14:textId="6A86A739" w:rsidR="001E13AF" w:rsidRDefault="001E13AF">
      <w:pPr>
        <w:overflowPunct/>
        <w:autoSpaceDE/>
        <w:autoSpaceDN/>
        <w:adjustRightInd/>
        <w:textAlignment w:val="auto"/>
        <w:rPr>
          <w:lang w:val="fr-BE"/>
        </w:rPr>
      </w:pPr>
    </w:p>
    <w:p w14:paraId="4ACA2C9E" w14:textId="08527803" w:rsidR="001E13AF" w:rsidRDefault="001E13AF">
      <w:pPr>
        <w:overflowPunct/>
        <w:autoSpaceDE/>
        <w:autoSpaceDN/>
        <w:adjustRightInd/>
        <w:textAlignment w:val="auto"/>
        <w:rPr>
          <w:lang w:val="fr-BE"/>
        </w:rPr>
      </w:pPr>
    </w:p>
    <w:p w14:paraId="5ED2BF2A" w14:textId="4D11BE0E" w:rsidR="001E13AF" w:rsidRDefault="001E13AF">
      <w:pPr>
        <w:overflowPunct/>
        <w:autoSpaceDE/>
        <w:autoSpaceDN/>
        <w:adjustRightInd/>
        <w:textAlignment w:val="auto"/>
        <w:rPr>
          <w:lang w:val="fr-BE"/>
        </w:rPr>
      </w:pPr>
    </w:p>
    <w:p w14:paraId="3CB4F507" w14:textId="0405F5B0" w:rsidR="001E13AF" w:rsidRDefault="001E13AF">
      <w:pPr>
        <w:overflowPunct/>
        <w:autoSpaceDE/>
        <w:autoSpaceDN/>
        <w:adjustRightInd/>
        <w:textAlignment w:val="auto"/>
        <w:rPr>
          <w:lang w:val="fr-BE"/>
        </w:rPr>
      </w:pPr>
    </w:p>
    <w:p w14:paraId="73AF23FF" w14:textId="59F05B96" w:rsidR="001E13AF" w:rsidRDefault="001E13AF">
      <w:pPr>
        <w:overflowPunct/>
        <w:autoSpaceDE/>
        <w:autoSpaceDN/>
        <w:adjustRightInd/>
        <w:textAlignment w:val="auto"/>
        <w:rPr>
          <w:lang w:val="fr-BE"/>
        </w:rPr>
      </w:pPr>
    </w:p>
    <w:p w14:paraId="74F66FC4" w14:textId="77777777" w:rsidR="001E13AF" w:rsidRPr="005F5A77" w:rsidRDefault="001E13AF">
      <w:pPr>
        <w:overflowPunct/>
        <w:autoSpaceDE/>
        <w:autoSpaceDN/>
        <w:adjustRightInd/>
        <w:textAlignment w:val="auto"/>
        <w:rPr>
          <w:lang w:val="fr-BE"/>
        </w:rPr>
      </w:pPr>
    </w:p>
    <w:bookmarkStart w:id="1" w:name="_Toc199132592"/>
    <w:p w14:paraId="7956C246" w14:textId="3105F6CD" w:rsidR="001E13AF" w:rsidRDefault="001548A4">
      <w:pPr>
        <w:pStyle w:val="TM1"/>
        <w:tabs>
          <w:tab w:val="left" w:pos="440"/>
          <w:tab w:val="right" w:leader="dot" w:pos="7599"/>
        </w:tabs>
        <w:rPr>
          <w:rFonts w:asciiTheme="minorHAnsi" w:eastAsiaTheme="minorEastAsia" w:hAnsiTheme="minorHAnsi" w:cstheme="minorBidi"/>
          <w:noProof/>
          <w:sz w:val="22"/>
          <w:szCs w:val="22"/>
          <w:lang w:val="fr-BE" w:eastAsia="fr-BE"/>
        </w:rPr>
      </w:pPr>
      <w:r>
        <w:rPr>
          <w:lang w:val="fr-BE"/>
        </w:rPr>
        <w:fldChar w:fldCharType="begin"/>
      </w:r>
      <w:r>
        <w:rPr>
          <w:lang w:val="fr-BE"/>
        </w:rPr>
        <w:instrText xml:space="preserve"> TOC \o "1-3" \h \z \u </w:instrText>
      </w:r>
      <w:r>
        <w:rPr>
          <w:lang w:val="fr-BE"/>
        </w:rPr>
        <w:fldChar w:fldCharType="separate"/>
      </w:r>
      <w:hyperlink w:anchor="_Toc124416006" w:history="1">
        <w:r w:rsidR="001E13AF" w:rsidRPr="00AD099B">
          <w:rPr>
            <w:rStyle w:val="Lienhypertexte"/>
            <w:noProof/>
            <w:lang w:val="fr-BE"/>
          </w:rPr>
          <w:t>1</w:t>
        </w:r>
        <w:r w:rsidR="001E13AF">
          <w:rPr>
            <w:rFonts w:asciiTheme="minorHAnsi" w:eastAsiaTheme="minorEastAsia" w:hAnsiTheme="minorHAnsi" w:cstheme="minorBidi"/>
            <w:noProof/>
            <w:sz w:val="22"/>
            <w:szCs w:val="22"/>
            <w:lang w:val="fr-BE" w:eastAsia="fr-BE"/>
          </w:rPr>
          <w:tab/>
        </w:r>
        <w:r w:rsidR="001E13AF" w:rsidRPr="00AD099B">
          <w:rPr>
            <w:rStyle w:val="Lienhypertexte"/>
            <w:noProof/>
            <w:lang w:val="fr-BE"/>
          </w:rPr>
          <w:t>Contexte</w:t>
        </w:r>
        <w:r w:rsidR="001E13AF">
          <w:rPr>
            <w:noProof/>
            <w:webHidden/>
          </w:rPr>
          <w:tab/>
        </w:r>
        <w:r w:rsidR="001E13AF">
          <w:rPr>
            <w:noProof/>
            <w:webHidden/>
          </w:rPr>
          <w:fldChar w:fldCharType="begin"/>
        </w:r>
        <w:r w:rsidR="001E13AF">
          <w:rPr>
            <w:noProof/>
            <w:webHidden/>
          </w:rPr>
          <w:instrText xml:space="preserve"> PAGEREF _Toc124416006 \h </w:instrText>
        </w:r>
        <w:r w:rsidR="001E13AF">
          <w:rPr>
            <w:noProof/>
            <w:webHidden/>
          </w:rPr>
        </w:r>
        <w:r w:rsidR="001E13AF">
          <w:rPr>
            <w:noProof/>
            <w:webHidden/>
          </w:rPr>
          <w:fldChar w:fldCharType="separate"/>
        </w:r>
        <w:r w:rsidR="001E13AF">
          <w:rPr>
            <w:noProof/>
            <w:webHidden/>
          </w:rPr>
          <w:t>3</w:t>
        </w:r>
        <w:r w:rsidR="001E13AF">
          <w:rPr>
            <w:noProof/>
            <w:webHidden/>
          </w:rPr>
          <w:fldChar w:fldCharType="end"/>
        </w:r>
      </w:hyperlink>
    </w:p>
    <w:p w14:paraId="1067F53D" w14:textId="1AAD7331" w:rsidR="001E13AF" w:rsidRDefault="001E13AF">
      <w:pPr>
        <w:pStyle w:val="TM1"/>
        <w:tabs>
          <w:tab w:val="left" w:pos="440"/>
          <w:tab w:val="right" w:leader="dot" w:pos="7599"/>
        </w:tabs>
        <w:rPr>
          <w:rFonts w:asciiTheme="minorHAnsi" w:eastAsiaTheme="minorEastAsia" w:hAnsiTheme="minorHAnsi" w:cstheme="minorBidi"/>
          <w:noProof/>
          <w:sz w:val="22"/>
          <w:szCs w:val="22"/>
          <w:lang w:val="fr-BE" w:eastAsia="fr-BE"/>
        </w:rPr>
      </w:pPr>
      <w:hyperlink w:anchor="_Toc124416007" w:history="1">
        <w:r w:rsidRPr="00AD099B">
          <w:rPr>
            <w:rStyle w:val="Lienhypertexte"/>
            <w:noProof/>
            <w:lang w:val="fr-BE"/>
          </w:rPr>
          <w:t>2</w:t>
        </w:r>
        <w:r>
          <w:rPr>
            <w:rFonts w:asciiTheme="minorHAnsi" w:eastAsiaTheme="minorEastAsia" w:hAnsiTheme="minorHAnsi" w:cstheme="minorBidi"/>
            <w:noProof/>
            <w:sz w:val="22"/>
            <w:szCs w:val="22"/>
            <w:lang w:val="fr-BE" w:eastAsia="fr-BE"/>
          </w:rPr>
          <w:tab/>
        </w:r>
        <w:r w:rsidRPr="00AD099B">
          <w:rPr>
            <w:rStyle w:val="Lienhypertexte"/>
            <w:noProof/>
            <w:lang w:val="fr-BE"/>
          </w:rPr>
          <w:t>Objectif et portée de la notice de vie privée</w:t>
        </w:r>
        <w:r>
          <w:rPr>
            <w:noProof/>
            <w:webHidden/>
          </w:rPr>
          <w:tab/>
        </w:r>
        <w:r>
          <w:rPr>
            <w:noProof/>
            <w:webHidden/>
          </w:rPr>
          <w:fldChar w:fldCharType="begin"/>
        </w:r>
        <w:r>
          <w:rPr>
            <w:noProof/>
            <w:webHidden/>
          </w:rPr>
          <w:instrText xml:space="preserve"> PAGEREF _Toc124416007 \h </w:instrText>
        </w:r>
        <w:r>
          <w:rPr>
            <w:noProof/>
            <w:webHidden/>
          </w:rPr>
        </w:r>
        <w:r>
          <w:rPr>
            <w:noProof/>
            <w:webHidden/>
          </w:rPr>
          <w:fldChar w:fldCharType="separate"/>
        </w:r>
        <w:r>
          <w:rPr>
            <w:noProof/>
            <w:webHidden/>
          </w:rPr>
          <w:t>3</w:t>
        </w:r>
        <w:r>
          <w:rPr>
            <w:noProof/>
            <w:webHidden/>
          </w:rPr>
          <w:fldChar w:fldCharType="end"/>
        </w:r>
      </w:hyperlink>
    </w:p>
    <w:p w14:paraId="7F37D7BC" w14:textId="19FD876E" w:rsidR="001E13AF" w:rsidRDefault="001E13AF">
      <w:pPr>
        <w:pStyle w:val="TM1"/>
        <w:tabs>
          <w:tab w:val="left" w:pos="440"/>
          <w:tab w:val="right" w:leader="dot" w:pos="7599"/>
        </w:tabs>
        <w:rPr>
          <w:rFonts w:asciiTheme="minorHAnsi" w:eastAsiaTheme="minorEastAsia" w:hAnsiTheme="minorHAnsi" w:cstheme="minorBidi"/>
          <w:noProof/>
          <w:sz w:val="22"/>
          <w:szCs w:val="22"/>
          <w:lang w:val="fr-BE" w:eastAsia="fr-BE"/>
        </w:rPr>
      </w:pPr>
      <w:hyperlink w:anchor="_Toc124416008" w:history="1">
        <w:r w:rsidRPr="00AD099B">
          <w:rPr>
            <w:rStyle w:val="Lienhypertexte"/>
            <w:noProof/>
            <w:lang w:val="fr-BE"/>
          </w:rPr>
          <w:t>3</w:t>
        </w:r>
        <w:r>
          <w:rPr>
            <w:rFonts w:asciiTheme="minorHAnsi" w:eastAsiaTheme="minorEastAsia" w:hAnsiTheme="minorHAnsi" w:cstheme="minorBidi"/>
            <w:noProof/>
            <w:sz w:val="22"/>
            <w:szCs w:val="22"/>
            <w:lang w:val="fr-BE" w:eastAsia="fr-BE"/>
          </w:rPr>
          <w:tab/>
        </w:r>
        <w:r w:rsidRPr="00AD099B">
          <w:rPr>
            <w:rStyle w:val="Lienhypertexte"/>
            <w:noProof/>
            <w:lang w:val="fr-BE"/>
          </w:rPr>
          <w:t>Application de la législation</w:t>
        </w:r>
        <w:r>
          <w:rPr>
            <w:noProof/>
            <w:webHidden/>
          </w:rPr>
          <w:tab/>
        </w:r>
        <w:r>
          <w:rPr>
            <w:noProof/>
            <w:webHidden/>
          </w:rPr>
          <w:fldChar w:fldCharType="begin"/>
        </w:r>
        <w:r>
          <w:rPr>
            <w:noProof/>
            <w:webHidden/>
          </w:rPr>
          <w:instrText xml:space="preserve"> PAGEREF _Toc124416008 \h </w:instrText>
        </w:r>
        <w:r>
          <w:rPr>
            <w:noProof/>
            <w:webHidden/>
          </w:rPr>
        </w:r>
        <w:r>
          <w:rPr>
            <w:noProof/>
            <w:webHidden/>
          </w:rPr>
          <w:fldChar w:fldCharType="separate"/>
        </w:r>
        <w:r>
          <w:rPr>
            <w:noProof/>
            <w:webHidden/>
          </w:rPr>
          <w:t>3</w:t>
        </w:r>
        <w:r>
          <w:rPr>
            <w:noProof/>
            <w:webHidden/>
          </w:rPr>
          <w:fldChar w:fldCharType="end"/>
        </w:r>
      </w:hyperlink>
    </w:p>
    <w:p w14:paraId="1C5C3871" w14:textId="416D0480" w:rsidR="001E13AF" w:rsidRDefault="001E13AF">
      <w:pPr>
        <w:pStyle w:val="TM1"/>
        <w:tabs>
          <w:tab w:val="left" w:pos="440"/>
          <w:tab w:val="right" w:leader="dot" w:pos="7599"/>
        </w:tabs>
        <w:rPr>
          <w:rFonts w:asciiTheme="minorHAnsi" w:eastAsiaTheme="minorEastAsia" w:hAnsiTheme="minorHAnsi" w:cstheme="minorBidi"/>
          <w:noProof/>
          <w:sz w:val="22"/>
          <w:szCs w:val="22"/>
          <w:lang w:val="fr-BE" w:eastAsia="fr-BE"/>
        </w:rPr>
      </w:pPr>
      <w:hyperlink w:anchor="_Toc124416009" w:history="1">
        <w:r w:rsidRPr="00AD099B">
          <w:rPr>
            <w:rStyle w:val="Lienhypertexte"/>
            <w:noProof/>
            <w:lang w:val="fr-BE"/>
          </w:rPr>
          <w:t>4</w:t>
        </w:r>
        <w:r>
          <w:rPr>
            <w:rFonts w:asciiTheme="minorHAnsi" w:eastAsiaTheme="minorEastAsia" w:hAnsiTheme="minorHAnsi" w:cstheme="minorBidi"/>
            <w:noProof/>
            <w:sz w:val="22"/>
            <w:szCs w:val="22"/>
            <w:lang w:val="fr-BE" w:eastAsia="fr-BE"/>
          </w:rPr>
          <w:tab/>
        </w:r>
        <w:r w:rsidRPr="00AD099B">
          <w:rPr>
            <w:rStyle w:val="Lienhypertexte"/>
            <w:noProof/>
            <w:lang w:val="fr-BE"/>
          </w:rPr>
          <w:t>Données concernant les clients d’ORES</w:t>
        </w:r>
        <w:r>
          <w:rPr>
            <w:noProof/>
            <w:webHidden/>
          </w:rPr>
          <w:tab/>
        </w:r>
        <w:r>
          <w:rPr>
            <w:noProof/>
            <w:webHidden/>
          </w:rPr>
          <w:fldChar w:fldCharType="begin"/>
        </w:r>
        <w:r>
          <w:rPr>
            <w:noProof/>
            <w:webHidden/>
          </w:rPr>
          <w:instrText xml:space="preserve"> PAGEREF _Toc124416009 \h </w:instrText>
        </w:r>
        <w:r>
          <w:rPr>
            <w:noProof/>
            <w:webHidden/>
          </w:rPr>
        </w:r>
        <w:r>
          <w:rPr>
            <w:noProof/>
            <w:webHidden/>
          </w:rPr>
          <w:fldChar w:fldCharType="separate"/>
        </w:r>
        <w:r>
          <w:rPr>
            <w:noProof/>
            <w:webHidden/>
          </w:rPr>
          <w:t>4</w:t>
        </w:r>
        <w:r>
          <w:rPr>
            <w:noProof/>
            <w:webHidden/>
          </w:rPr>
          <w:fldChar w:fldCharType="end"/>
        </w:r>
      </w:hyperlink>
    </w:p>
    <w:p w14:paraId="18EE0552" w14:textId="0638A65B" w:rsidR="001E13AF" w:rsidRDefault="001E13AF">
      <w:pPr>
        <w:pStyle w:val="TM2"/>
        <w:tabs>
          <w:tab w:val="left" w:pos="880"/>
          <w:tab w:val="right" w:leader="dot" w:pos="7599"/>
        </w:tabs>
        <w:rPr>
          <w:rFonts w:asciiTheme="minorHAnsi" w:eastAsiaTheme="minorEastAsia" w:hAnsiTheme="minorHAnsi" w:cstheme="minorBidi"/>
          <w:noProof/>
          <w:sz w:val="22"/>
          <w:szCs w:val="22"/>
          <w:lang w:val="fr-BE" w:eastAsia="fr-BE"/>
        </w:rPr>
      </w:pPr>
      <w:hyperlink w:anchor="_Toc124416010" w:history="1">
        <w:r w:rsidRPr="00AD099B">
          <w:rPr>
            <w:rStyle w:val="Lienhypertexte"/>
            <w:noProof/>
            <w:lang w:val="fr-BE"/>
          </w:rPr>
          <w:t>4.1</w:t>
        </w:r>
        <w:r>
          <w:rPr>
            <w:rFonts w:asciiTheme="minorHAnsi" w:eastAsiaTheme="minorEastAsia" w:hAnsiTheme="minorHAnsi" w:cstheme="minorBidi"/>
            <w:noProof/>
            <w:sz w:val="22"/>
            <w:szCs w:val="22"/>
            <w:lang w:val="fr-BE" w:eastAsia="fr-BE"/>
          </w:rPr>
          <w:tab/>
        </w:r>
        <w:r w:rsidRPr="00AD099B">
          <w:rPr>
            <w:rStyle w:val="Lienhypertexte"/>
            <w:noProof/>
            <w:lang w:val="fr-BE"/>
          </w:rPr>
          <w:t>Quelles données ORES traite-t-elle principalement ?</w:t>
        </w:r>
        <w:r>
          <w:rPr>
            <w:noProof/>
            <w:webHidden/>
          </w:rPr>
          <w:tab/>
        </w:r>
        <w:r>
          <w:rPr>
            <w:noProof/>
            <w:webHidden/>
          </w:rPr>
          <w:fldChar w:fldCharType="begin"/>
        </w:r>
        <w:r>
          <w:rPr>
            <w:noProof/>
            <w:webHidden/>
          </w:rPr>
          <w:instrText xml:space="preserve"> PAGEREF _Toc124416010 \h </w:instrText>
        </w:r>
        <w:r>
          <w:rPr>
            <w:noProof/>
            <w:webHidden/>
          </w:rPr>
        </w:r>
        <w:r>
          <w:rPr>
            <w:noProof/>
            <w:webHidden/>
          </w:rPr>
          <w:fldChar w:fldCharType="separate"/>
        </w:r>
        <w:r>
          <w:rPr>
            <w:noProof/>
            <w:webHidden/>
          </w:rPr>
          <w:t>4</w:t>
        </w:r>
        <w:r>
          <w:rPr>
            <w:noProof/>
            <w:webHidden/>
          </w:rPr>
          <w:fldChar w:fldCharType="end"/>
        </w:r>
      </w:hyperlink>
    </w:p>
    <w:p w14:paraId="7E4ECC17" w14:textId="3E7BDE90" w:rsidR="001E13AF" w:rsidRDefault="001E13AF">
      <w:pPr>
        <w:pStyle w:val="TM2"/>
        <w:tabs>
          <w:tab w:val="left" w:pos="880"/>
          <w:tab w:val="right" w:leader="dot" w:pos="7599"/>
        </w:tabs>
        <w:rPr>
          <w:rFonts w:asciiTheme="minorHAnsi" w:eastAsiaTheme="minorEastAsia" w:hAnsiTheme="minorHAnsi" w:cstheme="minorBidi"/>
          <w:noProof/>
          <w:sz w:val="22"/>
          <w:szCs w:val="22"/>
          <w:lang w:val="fr-BE" w:eastAsia="fr-BE"/>
        </w:rPr>
      </w:pPr>
      <w:hyperlink w:anchor="_Toc124416011" w:history="1">
        <w:r w:rsidRPr="00AD099B">
          <w:rPr>
            <w:rStyle w:val="Lienhypertexte"/>
            <w:noProof/>
            <w:lang w:val="fr-BE"/>
          </w:rPr>
          <w:t>4.2</w:t>
        </w:r>
        <w:r>
          <w:rPr>
            <w:rFonts w:asciiTheme="minorHAnsi" w:eastAsiaTheme="minorEastAsia" w:hAnsiTheme="minorHAnsi" w:cstheme="minorBidi"/>
            <w:noProof/>
            <w:sz w:val="22"/>
            <w:szCs w:val="22"/>
            <w:lang w:val="fr-BE" w:eastAsia="fr-BE"/>
          </w:rPr>
          <w:tab/>
        </w:r>
        <w:r w:rsidRPr="00AD099B">
          <w:rPr>
            <w:rStyle w:val="Lienhypertexte"/>
            <w:noProof/>
            <w:lang w:val="fr-BE"/>
          </w:rPr>
          <w:t>Sources des données traitées par ORES</w:t>
        </w:r>
        <w:r>
          <w:rPr>
            <w:noProof/>
            <w:webHidden/>
          </w:rPr>
          <w:tab/>
        </w:r>
        <w:r>
          <w:rPr>
            <w:noProof/>
            <w:webHidden/>
          </w:rPr>
          <w:fldChar w:fldCharType="begin"/>
        </w:r>
        <w:r>
          <w:rPr>
            <w:noProof/>
            <w:webHidden/>
          </w:rPr>
          <w:instrText xml:space="preserve"> PAGEREF _Toc124416011 \h </w:instrText>
        </w:r>
        <w:r>
          <w:rPr>
            <w:noProof/>
            <w:webHidden/>
          </w:rPr>
        </w:r>
        <w:r>
          <w:rPr>
            <w:noProof/>
            <w:webHidden/>
          </w:rPr>
          <w:fldChar w:fldCharType="separate"/>
        </w:r>
        <w:r>
          <w:rPr>
            <w:noProof/>
            <w:webHidden/>
          </w:rPr>
          <w:t>6</w:t>
        </w:r>
        <w:r>
          <w:rPr>
            <w:noProof/>
            <w:webHidden/>
          </w:rPr>
          <w:fldChar w:fldCharType="end"/>
        </w:r>
      </w:hyperlink>
    </w:p>
    <w:p w14:paraId="2FF87C20" w14:textId="0709FCE6" w:rsidR="001E13AF" w:rsidRDefault="001E13AF">
      <w:pPr>
        <w:pStyle w:val="TM2"/>
        <w:tabs>
          <w:tab w:val="left" w:pos="880"/>
          <w:tab w:val="right" w:leader="dot" w:pos="7599"/>
        </w:tabs>
        <w:rPr>
          <w:rFonts w:asciiTheme="minorHAnsi" w:eastAsiaTheme="minorEastAsia" w:hAnsiTheme="minorHAnsi" w:cstheme="minorBidi"/>
          <w:noProof/>
          <w:sz w:val="22"/>
          <w:szCs w:val="22"/>
          <w:lang w:val="fr-BE" w:eastAsia="fr-BE"/>
        </w:rPr>
      </w:pPr>
      <w:hyperlink w:anchor="_Toc124416012" w:history="1">
        <w:r w:rsidRPr="00AD099B">
          <w:rPr>
            <w:rStyle w:val="Lienhypertexte"/>
            <w:noProof/>
            <w:lang w:val="fr-BE"/>
          </w:rPr>
          <w:t>4.3</w:t>
        </w:r>
        <w:r>
          <w:rPr>
            <w:rFonts w:asciiTheme="minorHAnsi" w:eastAsiaTheme="minorEastAsia" w:hAnsiTheme="minorHAnsi" w:cstheme="minorBidi"/>
            <w:noProof/>
            <w:sz w:val="22"/>
            <w:szCs w:val="22"/>
            <w:lang w:val="fr-BE" w:eastAsia="fr-BE"/>
          </w:rPr>
          <w:tab/>
        </w:r>
        <w:r w:rsidRPr="00AD099B">
          <w:rPr>
            <w:rStyle w:val="Lienhypertexte"/>
            <w:noProof/>
            <w:lang w:val="fr-BE"/>
          </w:rPr>
          <w:t>Pourquoi et sur quels fondements ORES traite-t-elle vos données à caractère personnel ?</w:t>
        </w:r>
        <w:r>
          <w:rPr>
            <w:noProof/>
            <w:webHidden/>
          </w:rPr>
          <w:tab/>
        </w:r>
        <w:r>
          <w:rPr>
            <w:noProof/>
            <w:webHidden/>
          </w:rPr>
          <w:fldChar w:fldCharType="begin"/>
        </w:r>
        <w:r>
          <w:rPr>
            <w:noProof/>
            <w:webHidden/>
          </w:rPr>
          <w:instrText xml:space="preserve"> PAGEREF _Toc124416012 \h </w:instrText>
        </w:r>
        <w:r>
          <w:rPr>
            <w:noProof/>
            <w:webHidden/>
          </w:rPr>
        </w:r>
        <w:r>
          <w:rPr>
            <w:noProof/>
            <w:webHidden/>
          </w:rPr>
          <w:fldChar w:fldCharType="separate"/>
        </w:r>
        <w:r>
          <w:rPr>
            <w:noProof/>
            <w:webHidden/>
          </w:rPr>
          <w:t>6</w:t>
        </w:r>
        <w:r>
          <w:rPr>
            <w:noProof/>
            <w:webHidden/>
          </w:rPr>
          <w:fldChar w:fldCharType="end"/>
        </w:r>
      </w:hyperlink>
    </w:p>
    <w:p w14:paraId="6ABEB582" w14:textId="34C79643" w:rsidR="001E13AF" w:rsidRDefault="001E13AF">
      <w:pPr>
        <w:pStyle w:val="TM3"/>
        <w:tabs>
          <w:tab w:val="left" w:pos="1320"/>
          <w:tab w:val="right" w:leader="dot" w:pos="7599"/>
        </w:tabs>
        <w:rPr>
          <w:rFonts w:asciiTheme="minorHAnsi" w:eastAsiaTheme="minorEastAsia" w:hAnsiTheme="minorHAnsi" w:cstheme="minorBidi"/>
          <w:noProof/>
          <w:sz w:val="22"/>
          <w:szCs w:val="22"/>
          <w:lang w:val="fr-BE" w:eastAsia="fr-BE"/>
        </w:rPr>
      </w:pPr>
      <w:hyperlink w:anchor="_Toc124416013" w:history="1">
        <w:r w:rsidRPr="00AD099B">
          <w:rPr>
            <w:rStyle w:val="Lienhypertexte"/>
            <w:noProof/>
          </w:rPr>
          <w:t>4.3.1</w:t>
        </w:r>
        <w:r>
          <w:rPr>
            <w:rFonts w:asciiTheme="minorHAnsi" w:eastAsiaTheme="minorEastAsia" w:hAnsiTheme="minorHAnsi" w:cstheme="minorBidi"/>
            <w:noProof/>
            <w:sz w:val="22"/>
            <w:szCs w:val="22"/>
            <w:lang w:val="fr-BE" w:eastAsia="fr-BE"/>
          </w:rPr>
          <w:tab/>
        </w:r>
        <w:r w:rsidRPr="00AD099B">
          <w:rPr>
            <w:rStyle w:val="Lienhypertexte"/>
            <w:noProof/>
          </w:rPr>
          <w:t>Traitements basés sur la mission d’intérêt public d’ORES et traitements basés sur le respect d’une obligation légale imposée à ORES</w:t>
        </w:r>
        <w:r>
          <w:rPr>
            <w:noProof/>
            <w:webHidden/>
          </w:rPr>
          <w:tab/>
        </w:r>
        <w:r>
          <w:rPr>
            <w:noProof/>
            <w:webHidden/>
          </w:rPr>
          <w:fldChar w:fldCharType="begin"/>
        </w:r>
        <w:r>
          <w:rPr>
            <w:noProof/>
            <w:webHidden/>
          </w:rPr>
          <w:instrText xml:space="preserve"> PAGEREF _Toc124416013 \h </w:instrText>
        </w:r>
        <w:r>
          <w:rPr>
            <w:noProof/>
            <w:webHidden/>
          </w:rPr>
        </w:r>
        <w:r>
          <w:rPr>
            <w:noProof/>
            <w:webHidden/>
          </w:rPr>
          <w:fldChar w:fldCharType="separate"/>
        </w:r>
        <w:r>
          <w:rPr>
            <w:noProof/>
            <w:webHidden/>
          </w:rPr>
          <w:t>6</w:t>
        </w:r>
        <w:r>
          <w:rPr>
            <w:noProof/>
            <w:webHidden/>
          </w:rPr>
          <w:fldChar w:fldCharType="end"/>
        </w:r>
      </w:hyperlink>
    </w:p>
    <w:p w14:paraId="31462CEC" w14:textId="24B99DC8" w:rsidR="001E13AF" w:rsidRDefault="001E13AF">
      <w:pPr>
        <w:pStyle w:val="TM3"/>
        <w:tabs>
          <w:tab w:val="left" w:pos="1320"/>
          <w:tab w:val="right" w:leader="dot" w:pos="7599"/>
        </w:tabs>
        <w:rPr>
          <w:rFonts w:asciiTheme="minorHAnsi" w:eastAsiaTheme="minorEastAsia" w:hAnsiTheme="minorHAnsi" w:cstheme="minorBidi"/>
          <w:noProof/>
          <w:sz w:val="22"/>
          <w:szCs w:val="22"/>
          <w:lang w:val="fr-BE" w:eastAsia="fr-BE"/>
        </w:rPr>
      </w:pPr>
      <w:hyperlink w:anchor="_Toc124416014" w:history="1">
        <w:r w:rsidRPr="00AD099B">
          <w:rPr>
            <w:rStyle w:val="Lienhypertexte"/>
            <w:rFonts w:cs="Arial"/>
            <w:noProof/>
          </w:rPr>
          <w:t>4.3.2</w:t>
        </w:r>
        <w:r>
          <w:rPr>
            <w:rFonts w:asciiTheme="minorHAnsi" w:eastAsiaTheme="minorEastAsia" w:hAnsiTheme="minorHAnsi" w:cstheme="minorBidi"/>
            <w:noProof/>
            <w:sz w:val="22"/>
            <w:szCs w:val="22"/>
            <w:lang w:val="fr-BE" w:eastAsia="fr-BE"/>
          </w:rPr>
          <w:tab/>
        </w:r>
        <w:r w:rsidRPr="00AD099B">
          <w:rPr>
            <w:rStyle w:val="Lienhypertexte"/>
            <w:rFonts w:cs="Arial"/>
            <w:noProof/>
          </w:rPr>
          <w:t>Traitement basé sur l’exécution contractuelle</w:t>
        </w:r>
        <w:r>
          <w:rPr>
            <w:noProof/>
            <w:webHidden/>
          </w:rPr>
          <w:tab/>
        </w:r>
        <w:r>
          <w:rPr>
            <w:noProof/>
            <w:webHidden/>
          </w:rPr>
          <w:fldChar w:fldCharType="begin"/>
        </w:r>
        <w:r>
          <w:rPr>
            <w:noProof/>
            <w:webHidden/>
          </w:rPr>
          <w:instrText xml:space="preserve"> PAGEREF _Toc124416014 \h </w:instrText>
        </w:r>
        <w:r>
          <w:rPr>
            <w:noProof/>
            <w:webHidden/>
          </w:rPr>
        </w:r>
        <w:r>
          <w:rPr>
            <w:noProof/>
            <w:webHidden/>
          </w:rPr>
          <w:fldChar w:fldCharType="separate"/>
        </w:r>
        <w:r>
          <w:rPr>
            <w:noProof/>
            <w:webHidden/>
          </w:rPr>
          <w:t>8</w:t>
        </w:r>
        <w:r>
          <w:rPr>
            <w:noProof/>
            <w:webHidden/>
          </w:rPr>
          <w:fldChar w:fldCharType="end"/>
        </w:r>
      </w:hyperlink>
    </w:p>
    <w:p w14:paraId="6C361467" w14:textId="2EEFC22E" w:rsidR="001E13AF" w:rsidRDefault="001E13AF">
      <w:pPr>
        <w:pStyle w:val="TM3"/>
        <w:tabs>
          <w:tab w:val="left" w:pos="1320"/>
          <w:tab w:val="right" w:leader="dot" w:pos="7599"/>
        </w:tabs>
        <w:rPr>
          <w:rFonts w:asciiTheme="minorHAnsi" w:eastAsiaTheme="minorEastAsia" w:hAnsiTheme="minorHAnsi" w:cstheme="minorBidi"/>
          <w:noProof/>
          <w:sz w:val="22"/>
          <w:szCs w:val="22"/>
          <w:lang w:val="fr-BE" w:eastAsia="fr-BE"/>
        </w:rPr>
      </w:pPr>
      <w:hyperlink w:anchor="_Toc124416015" w:history="1">
        <w:r w:rsidRPr="00AD099B">
          <w:rPr>
            <w:rStyle w:val="Lienhypertexte"/>
            <w:rFonts w:cs="Arial"/>
            <w:noProof/>
          </w:rPr>
          <w:t>4.3.3</w:t>
        </w:r>
        <w:r>
          <w:rPr>
            <w:rFonts w:asciiTheme="minorHAnsi" w:eastAsiaTheme="minorEastAsia" w:hAnsiTheme="minorHAnsi" w:cstheme="minorBidi"/>
            <w:noProof/>
            <w:sz w:val="22"/>
            <w:szCs w:val="22"/>
            <w:lang w:val="fr-BE" w:eastAsia="fr-BE"/>
          </w:rPr>
          <w:tab/>
        </w:r>
        <w:r w:rsidRPr="00AD099B">
          <w:rPr>
            <w:rStyle w:val="Lienhypertexte"/>
            <w:rFonts w:cs="Arial"/>
            <w:noProof/>
          </w:rPr>
          <w:t>Traitement basé sur l’intérêt légitime d’ORES</w:t>
        </w:r>
        <w:r>
          <w:rPr>
            <w:noProof/>
            <w:webHidden/>
          </w:rPr>
          <w:tab/>
        </w:r>
        <w:r>
          <w:rPr>
            <w:noProof/>
            <w:webHidden/>
          </w:rPr>
          <w:fldChar w:fldCharType="begin"/>
        </w:r>
        <w:r>
          <w:rPr>
            <w:noProof/>
            <w:webHidden/>
          </w:rPr>
          <w:instrText xml:space="preserve"> PAGEREF _Toc124416015 \h </w:instrText>
        </w:r>
        <w:r>
          <w:rPr>
            <w:noProof/>
            <w:webHidden/>
          </w:rPr>
        </w:r>
        <w:r>
          <w:rPr>
            <w:noProof/>
            <w:webHidden/>
          </w:rPr>
          <w:fldChar w:fldCharType="separate"/>
        </w:r>
        <w:r>
          <w:rPr>
            <w:noProof/>
            <w:webHidden/>
          </w:rPr>
          <w:t>9</w:t>
        </w:r>
        <w:r>
          <w:rPr>
            <w:noProof/>
            <w:webHidden/>
          </w:rPr>
          <w:fldChar w:fldCharType="end"/>
        </w:r>
      </w:hyperlink>
    </w:p>
    <w:p w14:paraId="71B995DF" w14:textId="0E88A38A" w:rsidR="001E13AF" w:rsidRDefault="001E13AF">
      <w:pPr>
        <w:pStyle w:val="TM3"/>
        <w:tabs>
          <w:tab w:val="left" w:pos="1320"/>
          <w:tab w:val="right" w:leader="dot" w:pos="7599"/>
        </w:tabs>
        <w:rPr>
          <w:rFonts w:asciiTheme="minorHAnsi" w:eastAsiaTheme="minorEastAsia" w:hAnsiTheme="minorHAnsi" w:cstheme="minorBidi"/>
          <w:noProof/>
          <w:sz w:val="22"/>
          <w:szCs w:val="22"/>
          <w:lang w:val="fr-BE" w:eastAsia="fr-BE"/>
        </w:rPr>
      </w:pPr>
      <w:hyperlink w:anchor="_Toc124416016" w:history="1">
        <w:r w:rsidRPr="00AD099B">
          <w:rPr>
            <w:rStyle w:val="Lienhypertexte"/>
            <w:noProof/>
          </w:rPr>
          <w:t>4.3.4</w:t>
        </w:r>
        <w:r>
          <w:rPr>
            <w:rFonts w:asciiTheme="minorHAnsi" w:eastAsiaTheme="minorEastAsia" w:hAnsiTheme="minorHAnsi" w:cstheme="minorBidi"/>
            <w:noProof/>
            <w:sz w:val="22"/>
            <w:szCs w:val="22"/>
            <w:lang w:val="fr-BE" w:eastAsia="fr-BE"/>
          </w:rPr>
          <w:tab/>
        </w:r>
        <w:r w:rsidRPr="00AD099B">
          <w:rPr>
            <w:rStyle w:val="Lienhypertexte"/>
            <w:noProof/>
          </w:rPr>
          <w:t>Traitement basé sur le consentement de la personne concernée</w:t>
        </w:r>
        <w:r>
          <w:rPr>
            <w:noProof/>
            <w:webHidden/>
          </w:rPr>
          <w:tab/>
        </w:r>
        <w:r>
          <w:rPr>
            <w:noProof/>
            <w:webHidden/>
          </w:rPr>
          <w:fldChar w:fldCharType="begin"/>
        </w:r>
        <w:r>
          <w:rPr>
            <w:noProof/>
            <w:webHidden/>
          </w:rPr>
          <w:instrText xml:space="preserve"> PAGEREF _Toc124416016 \h </w:instrText>
        </w:r>
        <w:r>
          <w:rPr>
            <w:noProof/>
            <w:webHidden/>
          </w:rPr>
        </w:r>
        <w:r>
          <w:rPr>
            <w:noProof/>
            <w:webHidden/>
          </w:rPr>
          <w:fldChar w:fldCharType="separate"/>
        </w:r>
        <w:r>
          <w:rPr>
            <w:noProof/>
            <w:webHidden/>
          </w:rPr>
          <w:t>9</w:t>
        </w:r>
        <w:r>
          <w:rPr>
            <w:noProof/>
            <w:webHidden/>
          </w:rPr>
          <w:fldChar w:fldCharType="end"/>
        </w:r>
      </w:hyperlink>
    </w:p>
    <w:p w14:paraId="77B77FEC" w14:textId="352A14BC" w:rsidR="001E13AF" w:rsidRDefault="001E13AF">
      <w:pPr>
        <w:pStyle w:val="TM1"/>
        <w:tabs>
          <w:tab w:val="left" w:pos="440"/>
          <w:tab w:val="right" w:leader="dot" w:pos="7599"/>
        </w:tabs>
        <w:rPr>
          <w:rFonts w:asciiTheme="minorHAnsi" w:eastAsiaTheme="minorEastAsia" w:hAnsiTheme="minorHAnsi" w:cstheme="minorBidi"/>
          <w:noProof/>
          <w:sz w:val="22"/>
          <w:szCs w:val="22"/>
          <w:lang w:val="fr-BE" w:eastAsia="fr-BE"/>
        </w:rPr>
      </w:pPr>
      <w:hyperlink w:anchor="_Toc124416017" w:history="1">
        <w:r w:rsidRPr="00AD099B">
          <w:rPr>
            <w:rStyle w:val="Lienhypertexte"/>
            <w:noProof/>
            <w:lang w:val="fr-BE"/>
          </w:rPr>
          <w:t>5</w:t>
        </w:r>
        <w:r>
          <w:rPr>
            <w:rFonts w:asciiTheme="minorHAnsi" w:eastAsiaTheme="minorEastAsia" w:hAnsiTheme="minorHAnsi" w:cstheme="minorBidi"/>
            <w:noProof/>
            <w:sz w:val="22"/>
            <w:szCs w:val="22"/>
            <w:lang w:val="fr-BE" w:eastAsia="fr-BE"/>
          </w:rPr>
          <w:tab/>
        </w:r>
        <w:r w:rsidRPr="00AD099B">
          <w:rPr>
            <w:rStyle w:val="Lienhypertexte"/>
            <w:noProof/>
            <w:lang w:val="fr-BE"/>
          </w:rPr>
          <w:t>Conservation des données</w:t>
        </w:r>
        <w:r>
          <w:rPr>
            <w:noProof/>
            <w:webHidden/>
          </w:rPr>
          <w:tab/>
        </w:r>
        <w:r>
          <w:rPr>
            <w:noProof/>
            <w:webHidden/>
          </w:rPr>
          <w:fldChar w:fldCharType="begin"/>
        </w:r>
        <w:r>
          <w:rPr>
            <w:noProof/>
            <w:webHidden/>
          </w:rPr>
          <w:instrText xml:space="preserve"> PAGEREF _Toc124416017 \h </w:instrText>
        </w:r>
        <w:r>
          <w:rPr>
            <w:noProof/>
            <w:webHidden/>
          </w:rPr>
        </w:r>
        <w:r>
          <w:rPr>
            <w:noProof/>
            <w:webHidden/>
          </w:rPr>
          <w:fldChar w:fldCharType="separate"/>
        </w:r>
        <w:r>
          <w:rPr>
            <w:noProof/>
            <w:webHidden/>
          </w:rPr>
          <w:t>10</w:t>
        </w:r>
        <w:r>
          <w:rPr>
            <w:noProof/>
            <w:webHidden/>
          </w:rPr>
          <w:fldChar w:fldCharType="end"/>
        </w:r>
      </w:hyperlink>
    </w:p>
    <w:p w14:paraId="55B380F0" w14:textId="05CABD69" w:rsidR="001E13AF" w:rsidRDefault="001E13AF">
      <w:pPr>
        <w:pStyle w:val="TM1"/>
        <w:tabs>
          <w:tab w:val="left" w:pos="440"/>
          <w:tab w:val="right" w:leader="dot" w:pos="7599"/>
        </w:tabs>
        <w:rPr>
          <w:rFonts w:asciiTheme="minorHAnsi" w:eastAsiaTheme="minorEastAsia" w:hAnsiTheme="minorHAnsi" w:cstheme="minorBidi"/>
          <w:noProof/>
          <w:sz w:val="22"/>
          <w:szCs w:val="22"/>
          <w:lang w:val="fr-BE" w:eastAsia="fr-BE"/>
        </w:rPr>
      </w:pPr>
      <w:hyperlink w:anchor="_Toc124416018" w:history="1">
        <w:r w:rsidRPr="00AD099B">
          <w:rPr>
            <w:rStyle w:val="Lienhypertexte"/>
            <w:noProof/>
            <w:lang w:val="fr-BE"/>
          </w:rPr>
          <w:t>6</w:t>
        </w:r>
        <w:r>
          <w:rPr>
            <w:rFonts w:asciiTheme="minorHAnsi" w:eastAsiaTheme="minorEastAsia" w:hAnsiTheme="minorHAnsi" w:cstheme="minorBidi"/>
            <w:noProof/>
            <w:sz w:val="22"/>
            <w:szCs w:val="22"/>
            <w:lang w:val="fr-BE" w:eastAsia="fr-BE"/>
          </w:rPr>
          <w:tab/>
        </w:r>
        <w:r w:rsidRPr="00AD099B">
          <w:rPr>
            <w:rStyle w:val="Lienhypertexte"/>
            <w:noProof/>
            <w:lang w:val="fr-BE"/>
          </w:rPr>
          <w:t>Communication aux tiers et sous-traitants</w:t>
        </w:r>
        <w:r>
          <w:rPr>
            <w:noProof/>
            <w:webHidden/>
          </w:rPr>
          <w:tab/>
        </w:r>
        <w:r>
          <w:rPr>
            <w:noProof/>
            <w:webHidden/>
          </w:rPr>
          <w:fldChar w:fldCharType="begin"/>
        </w:r>
        <w:r>
          <w:rPr>
            <w:noProof/>
            <w:webHidden/>
          </w:rPr>
          <w:instrText xml:space="preserve"> PAGEREF _Toc124416018 \h </w:instrText>
        </w:r>
        <w:r>
          <w:rPr>
            <w:noProof/>
            <w:webHidden/>
          </w:rPr>
        </w:r>
        <w:r>
          <w:rPr>
            <w:noProof/>
            <w:webHidden/>
          </w:rPr>
          <w:fldChar w:fldCharType="separate"/>
        </w:r>
        <w:r>
          <w:rPr>
            <w:noProof/>
            <w:webHidden/>
          </w:rPr>
          <w:t>10</w:t>
        </w:r>
        <w:r>
          <w:rPr>
            <w:noProof/>
            <w:webHidden/>
          </w:rPr>
          <w:fldChar w:fldCharType="end"/>
        </w:r>
      </w:hyperlink>
    </w:p>
    <w:p w14:paraId="626648EF" w14:textId="0EDEF754" w:rsidR="001E13AF" w:rsidRDefault="001E13AF">
      <w:pPr>
        <w:pStyle w:val="TM1"/>
        <w:tabs>
          <w:tab w:val="left" w:pos="440"/>
          <w:tab w:val="right" w:leader="dot" w:pos="7599"/>
        </w:tabs>
        <w:rPr>
          <w:rFonts w:asciiTheme="minorHAnsi" w:eastAsiaTheme="minorEastAsia" w:hAnsiTheme="minorHAnsi" w:cstheme="minorBidi"/>
          <w:noProof/>
          <w:sz w:val="22"/>
          <w:szCs w:val="22"/>
          <w:lang w:val="fr-BE" w:eastAsia="fr-BE"/>
        </w:rPr>
      </w:pPr>
      <w:hyperlink w:anchor="_Toc124416019" w:history="1">
        <w:r w:rsidRPr="00AD099B">
          <w:rPr>
            <w:rStyle w:val="Lienhypertexte"/>
            <w:noProof/>
            <w:lang w:val="fr-BE"/>
          </w:rPr>
          <w:t>7</w:t>
        </w:r>
        <w:r>
          <w:rPr>
            <w:rFonts w:asciiTheme="minorHAnsi" w:eastAsiaTheme="minorEastAsia" w:hAnsiTheme="minorHAnsi" w:cstheme="minorBidi"/>
            <w:noProof/>
            <w:sz w:val="22"/>
            <w:szCs w:val="22"/>
            <w:lang w:val="fr-BE" w:eastAsia="fr-BE"/>
          </w:rPr>
          <w:tab/>
        </w:r>
        <w:r w:rsidRPr="00AD099B">
          <w:rPr>
            <w:rStyle w:val="Lienhypertexte"/>
            <w:noProof/>
            <w:lang w:val="fr-BE"/>
          </w:rPr>
          <w:t>Droits des personnes concernées</w:t>
        </w:r>
        <w:r>
          <w:rPr>
            <w:noProof/>
            <w:webHidden/>
          </w:rPr>
          <w:tab/>
        </w:r>
        <w:r>
          <w:rPr>
            <w:noProof/>
            <w:webHidden/>
          </w:rPr>
          <w:fldChar w:fldCharType="begin"/>
        </w:r>
        <w:r>
          <w:rPr>
            <w:noProof/>
            <w:webHidden/>
          </w:rPr>
          <w:instrText xml:space="preserve"> PAGEREF _Toc124416019 \h </w:instrText>
        </w:r>
        <w:r>
          <w:rPr>
            <w:noProof/>
            <w:webHidden/>
          </w:rPr>
        </w:r>
        <w:r>
          <w:rPr>
            <w:noProof/>
            <w:webHidden/>
          </w:rPr>
          <w:fldChar w:fldCharType="separate"/>
        </w:r>
        <w:r>
          <w:rPr>
            <w:noProof/>
            <w:webHidden/>
          </w:rPr>
          <w:t>11</w:t>
        </w:r>
        <w:r>
          <w:rPr>
            <w:noProof/>
            <w:webHidden/>
          </w:rPr>
          <w:fldChar w:fldCharType="end"/>
        </w:r>
      </w:hyperlink>
    </w:p>
    <w:p w14:paraId="0908D930" w14:textId="342621A8" w:rsidR="001E13AF" w:rsidRDefault="001E13AF">
      <w:pPr>
        <w:pStyle w:val="TM1"/>
        <w:tabs>
          <w:tab w:val="left" w:pos="440"/>
          <w:tab w:val="right" w:leader="dot" w:pos="7599"/>
        </w:tabs>
        <w:rPr>
          <w:rFonts w:asciiTheme="minorHAnsi" w:eastAsiaTheme="minorEastAsia" w:hAnsiTheme="minorHAnsi" w:cstheme="minorBidi"/>
          <w:noProof/>
          <w:sz w:val="22"/>
          <w:szCs w:val="22"/>
          <w:lang w:val="fr-BE" w:eastAsia="fr-BE"/>
        </w:rPr>
      </w:pPr>
      <w:hyperlink w:anchor="_Toc124416020" w:history="1">
        <w:r w:rsidRPr="00AD099B">
          <w:rPr>
            <w:rStyle w:val="Lienhypertexte"/>
            <w:noProof/>
            <w:lang w:val="fr-BE"/>
          </w:rPr>
          <w:t>8</w:t>
        </w:r>
        <w:r>
          <w:rPr>
            <w:rFonts w:asciiTheme="minorHAnsi" w:eastAsiaTheme="minorEastAsia" w:hAnsiTheme="minorHAnsi" w:cstheme="minorBidi"/>
            <w:noProof/>
            <w:sz w:val="22"/>
            <w:szCs w:val="22"/>
            <w:lang w:val="fr-BE" w:eastAsia="fr-BE"/>
          </w:rPr>
          <w:tab/>
        </w:r>
        <w:r w:rsidRPr="00AD099B">
          <w:rPr>
            <w:rStyle w:val="Lienhypertexte"/>
            <w:noProof/>
            <w:lang w:val="fr-BE"/>
          </w:rPr>
          <w:t>Modifications apportées à cette notice vie privée</w:t>
        </w:r>
        <w:r>
          <w:rPr>
            <w:noProof/>
            <w:webHidden/>
          </w:rPr>
          <w:tab/>
        </w:r>
        <w:r>
          <w:rPr>
            <w:noProof/>
            <w:webHidden/>
          </w:rPr>
          <w:fldChar w:fldCharType="begin"/>
        </w:r>
        <w:r>
          <w:rPr>
            <w:noProof/>
            <w:webHidden/>
          </w:rPr>
          <w:instrText xml:space="preserve"> PAGEREF _Toc124416020 \h </w:instrText>
        </w:r>
        <w:r>
          <w:rPr>
            <w:noProof/>
            <w:webHidden/>
          </w:rPr>
        </w:r>
        <w:r>
          <w:rPr>
            <w:noProof/>
            <w:webHidden/>
          </w:rPr>
          <w:fldChar w:fldCharType="separate"/>
        </w:r>
        <w:r>
          <w:rPr>
            <w:noProof/>
            <w:webHidden/>
          </w:rPr>
          <w:t>12</w:t>
        </w:r>
        <w:r>
          <w:rPr>
            <w:noProof/>
            <w:webHidden/>
          </w:rPr>
          <w:fldChar w:fldCharType="end"/>
        </w:r>
      </w:hyperlink>
    </w:p>
    <w:p w14:paraId="3380AA2E" w14:textId="007CFC2A" w:rsidR="001E13AF" w:rsidRDefault="001E13AF">
      <w:pPr>
        <w:pStyle w:val="TM1"/>
        <w:tabs>
          <w:tab w:val="left" w:pos="440"/>
          <w:tab w:val="right" w:leader="dot" w:pos="7599"/>
        </w:tabs>
        <w:rPr>
          <w:rFonts w:asciiTheme="minorHAnsi" w:eastAsiaTheme="minorEastAsia" w:hAnsiTheme="minorHAnsi" w:cstheme="minorBidi"/>
          <w:noProof/>
          <w:sz w:val="22"/>
          <w:szCs w:val="22"/>
          <w:lang w:val="fr-BE" w:eastAsia="fr-BE"/>
        </w:rPr>
      </w:pPr>
      <w:hyperlink w:anchor="_Toc124416021" w:history="1">
        <w:r w:rsidRPr="00AD099B">
          <w:rPr>
            <w:rStyle w:val="Lienhypertexte"/>
            <w:noProof/>
            <w:lang w:val="fr-BE"/>
          </w:rPr>
          <w:t>9</w:t>
        </w:r>
        <w:r>
          <w:rPr>
            <w:rFonts w:asciiTheme="minorHAnsi" w:eastAsiaTheme="minorEastAsia" w:hAnsiTheme="minorHAnsi" w:cstheme="minorBidi"/>
            <w:noProof/>
            <w:sz w:val="22"/>
            <w:szCs w:val="22"/>
            <w:lang w:val="fr-BE" w:eastAsia="fr-BE"/>
          </w:rPr>
          <w:tab/>
        </w:r>
        <w:r w:rsidRPr="00AD099B">
          <w:rPr>
            <w:rStyle w:val="Lienhypertexte"/>
            <w:noProof/>
            <w:lang w:val="fr-BE"/>
          </w:rPr>
          <w:t>Confidentialité et sécurité des données à caractère personnel</w:t>
        </w:r>
        <w:r>
          <w:rPr>
            <w:noProof/>
            <w:webHidden/>
          </w:rPr>
          <w:tab/>
        </w:r>
        <w:r>
          <w:rPr>
            <w:noProof/>
            <w:webHidden/>
          </w:rPr>
          <w:fldChar w:fldCharType="begin"/>
        </w:r>
        <w:r>
          <w:rPr>
            <w:noProof/>
            <w:webHidden/>
          </w:rPr>
          <w:instrText xml:space="preserve"> PAGEREF _Toc124416021 \h </w:instrText>
        </w:r>
        <w:r>
          <w:rPr>
            <w:noProof/>
            <w:webHidden/>
          </w:rPr>
        </w:r>
        <w:r>
          <w:rPr>
            <w:noProof/>
            <w:webHidden/>
          </w:rPr>
          <w:fldChar w:fldCharType="separate"/>
        </w:r>
        <w:r>
          <w:rPr>
            <w:noProof/>
            <w:webHidden/>
          </w:rPr>
          <w:t>12</w:t>
        </w:r>
        <w:r>
          <w:rPr>
            <w:noProof/>
            <w:webHidden/>
          </w:rPr>
          <w:fldChar w:fldCharType="end"/>
        </w:r>
      </w:hyperlink>
    </w:p>
    <w:p w14:paraId="6A0D72D6" w14:textId="591214C7" w:rsidR="001E13AF" w:rsidRDefault="001E13AF">
      <w:pPr>
        <w:pStyle w:val="TM1"/>
        <w:tabs>
          <w:tab w:val="left" w:pos="660"/>
          <w:tab w:val="right" w:leader="dot" w:pos="7599"/>
        </w:tabs>
        <w:rPr>
          <w:rFonts w:asciiTheme="minorHAnsi" w:eastAsiaTheme="minorEastAsia" w:hAnsiTheme="minorHAnsi" w:cstheme="minorBidi"/>
          <w:noProof/>
          <w:sz w:val="22"/>
          <w:szCs w:val="22"/>
          <w:lang w:val="fr-BE" w:eastAsia="fr-BE"/>
        </w:rPr>
      </w:pPr>
      <w:hyperlink w:anchor="_Toc124416022" w:history="1">
        <w:r w:rsidRPr="00AD099B">
          <w:rPr>
            <w:rStyle w:val="Lienhypertexte"/>
            <w:noProof/>
            <w:lang w:val="fr-BE"/>
          </w:rPr>
          <w:t>10</w:t>
        </w:r>
        <w:r>
          <w:rPr>
            <w:rFonts w:asciiTheme="minorHAnsi" w:eastAsiaTheme="minorEastAsia" w:hAnsiTheme="minorHAnsi" w:cstheme="minorBidi"/>
            <w:noProof/>
            <w:sz w:val="22"/>
            <w:szCs w:val="22"/>
            <w:lang w:val="fr-BE" w:eastAsia="fr-BE"/>
          </w:rPr>
          <w:tab/>
        </w:r>
        <w:r w:rsidRPr="00AD099B">
          <w:rPr>
            <w:rStyle w:val="Lienhypertexte"/>
            <w:noProof/>
            <w:lang w:val="fr-BE"/>
          </w:rPr>
          <w:t>Gestion des incidents liés aux données à caractère personnel</w:t>
        </w:r>
        <w:r>
          <w:rPr>
            <w:noProof/>
            <w:webHidden/>
          </w:rPr>
          <w:tab/>
        </w:r>
        <w:r>
          <w:rPr>
            <w:noProof/>
            <w:webHidden/>
          </w:rPr>
          <w:fldChar w:fldCharType="begin"/>
        </w:r>
        <w:r>
          <w:rPr>
            <w:noProof/>
            <w:webHidden/>
          </w:rPr>
          <w:instrText xml:space="preserve"> PAGEREF _Toc124416022 \h </w:instrText>
        </w:r>
        <w:r>
          <w:rPr>
            <w:noProof/>
            <w:webHidden/>
          </w:rPr>
        </w:r>
        <w:r>
          <w:rPr>
            <w:noProof/>
            <w:webHidden/>
          </w:rPr>
          <w:fldChar w:fldCharType="separate"/>
        </w:r>
        <w:r>
          <w:rPr>
            <w:noProof/>
            <w:webHidden/>
          </w:rPr>
          <w:t>13</w:t>
        </w:r>
        <w:r>
          <w:rPr>
            <w:noProof/>
            <w:webHidden/>
          </w:rPr>
          <w:fldChar w:fldCharType="end"/>
        </w:r>
      </w:hyperlink>
    </w:p>
    <w:p w14:paraId="20FB6A90" w14:textId="289ADE28" w:rsidR="001E13AF" w:rsidRDefault="001E13AF">
      <w:pPr>
        <w:pStyle w:val="TM1"/>
        <w:tabs>
          <w:tab w:val="left" w:pos="660"/>
          <w:tab w:val="right" w:leader="dot" w:pos="7599"/>
        </w:tabs>
        <w:rPr>
          <w:rFonts w:asciiTheme="minorHAnsi" w:eastAsiaTheme="minorEastAsia" w:hAnsiTheme="minorHAnsi" w:cstheme="minorBidi"/>
          <w:noProof/>
          <w:sz w:val="22"/>
          <w:szCs w:val="22"/>
          <w:lang w:val="fr-BE" w:eastAsia="fr-BE"/>
        </w:rPr>
      </w:pPr>
      <w:hyperlink w:anchor="_Toc124416023" w:history="1">
        <w:r w:rsidRPr="00AD099B">
          <w:rPr>
            <w:rStyle w:val="Lienhypertexte"/>
            <w:noProof/>
            <w:lang w:val="fr-BE"/>
          </w:rPr>
          <w:t>11</w:t>
        </w:r>
        <w:r>
          <w:rPr>
            <w:rFonts w:asciiTheme="minorHAnsi" w:eastAsiaTheme="minorEastAsia" w:hAnsiTheme="minorHAnsi" w:cstheme="minorBidi"/>
            <w:noProof/>
            <w:sz w:val="22"/>
            <w:szCs w:val="22"/>
            <w:lang w:val="fr-BE" w:eastAsia="fr-BE"/>
          </w:rPr>
          <w:tab/>
        </w:r>
        <w:r w:rsidRPr="00AD099B">
          <w:rPr>
            <w:rStyle w:val="Lienhypertexte"/>
            <w:noProof/>
            <w:lang w:val="fr-BE"/>
          </w:rPr>
          <w:t>Délégué à la Protection des Données</w:t>
        </w:r>
        <w:r>
          <w:rPr>
            <w:noProof/>
            <w:webHidden/>
          </w:rPr>
          <w:tab/>
        </w:r>
        <w:r>
          <w:rPr>
            <w:noProof/>
            <w:webHidden/>
          </w:rPr>
          <w:fldChar w:fldCharType="begin"/>
        </w:r>
        <w:r>
          <w:rPr>
            <w:noProof/>
            <w:webHidden/>
          </w:rPr>
          <w:instrText xml:space="preserve"> PAGEREF _Toc124416023 \h </w:instrText>
        </w:r>
        <w:r>
          <w:rPr>
            <w:noProof/>
            <w:webHidden/>
          </w:rPr>
        </w:r>
        <w:r>
          <w:rPr>
            <w:noProof/>
            <w:webHidden/>
          </w:rPr>
          <w:fldChar w:fldCharType="separate"/>
        </w:r>
        <w:r>
          <w:rPr>
            <w:noProof/>
            <w:webHidden/>
          </w:rPr>
          <w:t>13</w:t>
        </w:r>
        <w:r>
          <w:rPr>
            <w:noProof/>
            <w:webHidden/>
          </w:rPr>
          <w:fldChar w:fldCharType="end"/>
        </w:r>
      </w:hyperlink>
    </w:p>
    <w:p w14:paraId="6833E296" w14:textId="5F9DE65F" w:rsidR="001E13AF" w:rsidRDefault="001E13AF">
      <w:pPr>
        <w:pStyle w:val="TM1"/>
        <w:tabs>
          <w:tab w:val="left" w:pos="660"/>
          <w:tab w:val="right" w:leader="dot" w:pos="7599"/>
        </w:tabs>
        <w:rPr>
          <w:rFonts w:asciiTheme="minorHAnsi" w:eastAsiaTheme="minorEastAsia" w:hAnsiTheme="minorHAnsi" w:cstheme="minorBidi"/>
          <w:noProof/>
          <w:sz w:val="22"/>
          <w:szCs w:val="22"/>
          <w:lang w:val="fr-BE" w:eastAsia="fr-BE"/>
        </w:rPr>
      </w:pPr>
      <w:hyperlink w:anchor="_Toc124416024" w:history="1">
        <w:r w:rsidRPr="00AD099B">
          <w:rPr>
            <w:rStyle w:val="Lienhypertexte"/>
            <w:noProof/>
          </w:rPr>
          <w:t>12</w:t>
        </w:r>
        <w:r>
          <w:rPr>
            <w:rFonts w:asciiTheme="minorHAnsi" w:eastAsiaTheme="minorEastAsia" w:hAnsiTheme="minorHAnsi" w:cstheme="minorBidi"/>
            <w:noProof/>
            <w:sz w:val="22"/>
            <w:szCs w:val="22"/>
            <w:lang w:val="fr-BE" w:eastAsia="fr-BE"/>
          </w:rPr>
          <w:tab/>
        </w:r>
        <w:r w:rsidRPr="00AD099B">
          <w:rPr>
            <w:rStyle w:val="Lienhypertexte"/>
            <w:noProof/>
          </w:rPr>
          <w:t>Utilisation de cookies</w:t>
        </w:r>
        <w:r>
          <w:rPr>
            <w:noProof/>
            <w:webHidden/>
          </w:rPr>
          <w:tab/>
        </w:r>
        <w:r>
          <w:rPr>
            <w:noProof/>
            <w:webHidden/>
          </w:rPr>
          <w:fldChar w:fldCharType="begin"/>
        </w:r>
        <w:r>
          <w:rPr>
            <w:noProof/>
            <w:webHidden/>
          </w:rPr>
          <w:instrText xml:space="preserve"> PAGEREF _Toc124416024 \h </w:instrText>
        </w:r>
        <w:r>
          <w:rPr>
            <w:noProof/>
            <w:webHidden/>
          </w:rPr>
        </w:r>
        <w:r>
          <w:rPr>
            <w:noProof/>
            <w:webHidden/>
          </w:rPr>
          <w:fldChar w:fldCharType="separate"/>
        </w:r>
        <w:r>
          <w:rPr>
            <w:noProof/>
            <w:webHidden/>
          </w:rPr>
          <w:t>13</w:t>
        </w:r>
        <w:r>
          <w:rPr>
            <w:noProof/>
            <w:webHidden/>
          </w:rPr>
          <w:fldChar w:fldCharType="end"/>
        </w:r>
      </w:hyperlink>
    </w:p>
    <w:p w14:paraId="29889140" w14:textId="3DA70927" w:rsidR="001E13AF" w:rsidRDefault="001E13AF">
      <w:pPr>
        <w:pStyle w:val="TM1"/>
        <w:tabs>
          <w:tab w:val="left" w:pos="660"/>
          <w:tab w:val="right" w:leader="dot" w:pos="7599"/>
        </w:tabs>
        <w:rPr>
          <w:rFonts w:asciiTheme="minorHAnsi" w:eastAsiaTheme="minorEastAsia" w:hAnsiTheme="minorHAnsi" w:cstheme="minorBidi"/>
          <w:noProof/>
          <w:sz w:val="22"/>
          <w:szCs w:val="22"/>
          <w:lang w:val="fr-BE" w:eastAsia="fr-BE"/>
        </w:rPr>
      </w:pPr>
      <w:hyperlink w:anchor="_Toc124416025" w:history="1">
        <w:r w:rsidRPr="00AD099B">
          <w:rPr>
            <w:rStyle w:val="Lienhypertexte"/>
            <w:noProof/>
            <w:lang w:val="fr-BE"/>
          </w:rPr>
          <w:t>13</w:t>
        </w:r>
        <w:r>
          <w:rPr>
            <w:rFonts w:asciiTheme="minorHAnsi" w:eastAsiaTheme="minorEastAsia" w:hAnsiTheme="minorHAnsi" w:cstheme="minorBidi"/>
            <w:noProof/>
            <w:sz w:val="22"/>
            <w:szCs w:val="22"/>
            <w:lang w:val="fr-BE" w:eastAsia="fr-BE"/>
          </w:rPr>
          <w:tab/>
        </w:r>
        <w:r w:rsidRPr="00AD099B">
          <w:rPr>
            <w:rStyle w:val="Lienhypertexte"/>
            <w:noProof/>
            <w:lang w:val="fr-BE"/>
          </w:rPr>
          <w:t>Lexique</w:t>
        </w:r>
        <w:r>
          <w:rPr>
            <w:noProof/>
            <w:webHidden/>
          </w:rPr>
          <w:tab/>
        </w:r>
        <w:r>
          <w:rPr>
            <w:noProof/>
            <w:webHidden/>
          </w:rPr>
          <w:fldChar w:fldCharType="begin"/>
        </w:r>
        <w:r>
          <w:rPr>
            <w:noProof/>
            <w:webHidden/>
          </w:rPr>
          <w:instrText xml:space="preserve"> PAGEREF _Toc124416025 \h </w:instrText>
        </w:r>
        <w:r>
          <w:rPr>
            <w:noProof/>
            <w:webHidden/>
          </w:rPr>
        </w:r>
        <w:r>
          <w:rPr>
            <w:noProof/>
            <w:webHidden/>
          </w:rPr>
          <w:fldChar w:fldCharType="separate"/>
        </w:r>
        <w:r>
          <w:rPr>
            <w:noProof/>
            <w:webHidden/>
          </w:rPr>
          <w:t>14</w:t>
        </w:r>
        <w:r>
          <w:rPr>
            <w:noProof/>
            <w:webHidden/>
          </w:rPr>
          <w:fldChar w:fldCharType="end"/>
        </w:r>
      </w:hyperlink>
    </w:p>
    <w:p w14:paraId="46589750" w14:textId="77390848" w:rsidR="001548A4" w:rsidRDefault="001548A4" w:rsidP="007F455F">
      <w:pPr>
        <w:rPr>
          <w:lang w:val="fr-BE"/>
        </w:rPr>
      </w:pPr>
      <w:r>
        <w:rPr>
          <w:lang w:val="fr-BE"/>
        </w:rPr>
        <w:fldChar w:fldCharType="end"/>
      </w:r>
      <w:r>
        <w:rPr>
          <w:lang w:val="fr-BE"/>
        </w:rPr>
        <w:br w:type="page"/>
      </w:r>
    </w:p>
    <w:p w14:paraId="48FBB47F" w14:textId="77777777" w:rsidR="009B40AA" w:rsidRPr="005F5A77" w:rsidRDefault="009B40AA" w:rsidP="007F455F">
      <w:pPr>
        <w:rPr>
          <w:lang w:val="fr-BE"/>
        </w:rPr>
      </w:pPr>
    </w:p>
    <w:p w14:paraId="049AF852" w14:textId="65961851" w:rsidR="009B40AA" w:rsidRPr="005F5A77" w:rsidRDefault="00D404AB" w:rsidP="006A1EA5">
      <w:pPr>
        <w:pStyle w:val="Titre1"/>
        <w:ind w:left="998" w:hanging="431"/>
        <w:rPr>
          <w:lang w:val="fr-BE"/>
        </w:rPr>
      </w:pPr>
      <w:bookmarkStart w:id="2" w:name="_Toc264388046"/>
      <w:bookmarkStart w:id="3" w:name="_Toc264388069"/>
      <w:bookmarkStart w:id="4" w:name="_Toc264388085"/>
      <w:bookmarkStart w:id="5" w:name="_Toc264388369"/>
      <w:bookmarkStart w:id="6" w:name="_Toc264530667"/>
      <w:bookmarkStart w:id="7" w:name="_Toc273369093"/>
      <w:bookmarkStart w:id="8" w:name="_Toc324157429"/>
      <w:bookmarkStart w:id="9" w:name="_Toc489532350"/>
      <w:bookmarkStart w:id="10" w:name="_Toc514771799"/>
      <w:bookmarkStart w:id="11" w:name="_Toc124416006"/>
      <w:bookmarkEnd w:id="1"/>
      <w:r>
        <w:rPr>
          <w:lang w:val="fr-BE"/>
        </w:rPr>
        <w:t>C</w:t>
      </w:r>
      <w:r w:rsidR="008514A2" w:rsidRPr="005F5A77">
        <w:rPr>
          <w:lang w:val="fr-BE"/>
        </w:rPr>
        <w:t>ontexte</w:t>
      </w:r>
      <w:bookmarkEnd w:id="2"/>
      <w:bookmarkEnd w:id="3"/>
      <w:bookmarkEnd w:id="4"/>
      <w:bookmarkEnd w:id="5"/>
      <w:bookmarkEnd w:id="6"/>
      <w:bookmarkEnd w:id="7"/>
      <w:bookmarkEnd w:id="8"/>
      <w:bookmarkEnd w:id="9"/>
      <w:bookmarkEnd w:id="10"/>
      <w:bookmarkEnd w:id="11"/>
    </w:p>
    <w:p w14:paraId="47C5B18D" w14:textId="055DF213" w:rsidR="00EF3135" w:rsidRDefault="008514A2" w:rsidP="007F455F">
      <w:pPr>
        <w:pStyle w:val="Corpsdetexte"/>
        <w:spacing w:after="0" w:line="276" w:lineRule="auto"/>
        <w:jc w:val="both"/>
        <w:rPr>
          <w:lang w:val="fr-BE"/>
        </w:rPr>
      </w:pPr>
      <w:r w:rsidRPr="218067AF">
        <w:rPr>
          <w:lang w:val="fr-BE"/>
        </w:rPr>
        <w:t>ORES est l</w:t>
      </w:r>
      <w:r w:rsidR="00017B44" w:rsidRPr="218067AF">
        <w:rPr>
          <w:lang w:val="fr-BE"/>
        </w:rPr>
        <w:t xml:space="preserve">e gestionnaire des </w:t>
      </w:r>
      <w:r w:rsidRPr="218067AF">
        <w:rPr>
          <w:lang w:val="fr-BE"/>
        </w:rPr>
        <w:t>réseaux de distribution d’électricité et de gaz naturel d</w:t>
      </w:r>
      <w:r w:rsidR="00337941" w:rsidRPr="218067AF">
        <w:rPr>
          <w:lang w:val="fr-BE"/>
        </w:rPr>
        <w:t xml:space="preserve">e </w:t>
      </w:r>
      <w:r w:rsidR="00E309D2" w:rsidRPr="218067AF">
        <w:rPr>
          <w:lang w:val="fr-BE"/>
        </w:rPr>
        <w:t>nombreuses</w:t>
      </w:r>
      <w:r w:rsidR="0076204E" w:rsidRPr="218067AF">
        <w:rPr>
          <w:lang w:val="fr-BE"/>
        </w:rPr>
        <w:t xml:space="preserve"> </w:t>
      </w:r>
      <w:r w:rsidRPr="218067AF">
        <w:rPr>
          <w:lang w:val="fr-BE"/>
        </w:rPr>
        <w:t>communes en Wallon</w:t>
      </w:r>
      <w:r w:rsidR="00017B44" w:rsidRPr="218067AF">
        <w:rPr>
          <w:lang w:val="fr-BE"/>
        </w:rPr>
        <w:t>i</w:t>
      </w:r>
      <w:r w:rsidRPr="218067AF">
        <w:rPr>
          <w:lang w:val="fr-BE"/>
        </w:rPr>
        <w:t>e</w:t>
      </w:r>
      <w:r w:rsidR="00333AF1" w:rsidRPr="218067AF">
        <w:rPr>
          <w:color w:val="000000" w:themeColor="text1"/>
        </w:rPr>
        <w:t xml:space="preserve">. </w:t>
      </w:r>
      <w:r w:rsidR="00C62057" w:rsidRPr="218067AF">
        <w:rPr>
          <w:color w:val="000000" w:themeColor="text1"/>
        </w:rPr>
        <w:t>De ce fait, ORES</w:t>
      </w:r>
      <w:r w:rsidR="00333AF1" w:rsidRPr="218067AF">
        <w:rPr>
          <w:color w:val="000000" w:themeColor="text1"/>
        </w:rPr>
        <w:t xml:space="preserve"> est tenu</w:t>
      </w:r>
      <w:r w:rsidR="00C62057" w:rsidRPr="218067AF">
        <w:rPr>
          <w:color w:val="000000" w:themeColor="text1"/>
        </w:rPr>
        <w:t>e</w:t>
      </w:r>
      <w:r w:rsidR="00333AF1" w:rsidRPr="218067AF">
        <w:rPr>
          <w:color w:val="000000" w:themeColor="text1"/>
        </w:rPr>
        <w:t xml:space="preserve"> de garantir l'exploitation, l'entretien et le développement du réseau, dans des conditions socialement, techniquement et économiquement raisonnables, y compris les interconnexions avec d'autres réseaux électriques, en vue d'assurer la sécurité et la continuité d'approvisionnement dans le respect de l'environnement et de l'efficacité énergétique.</w:t>
      </w:r>
    </w:p>
    <w:p w14:paraId="056C73D5" w14:textId="77777777" w:rsidR="007F455F" w:rsidRPr="00D86239" w:rsidRDefault="007F455F" w:rsidP="007F455F">
      <w:pPr>
        <w:pStyle w:val="Corpsdetexte"/>
        <w:spacing w:after="0" w:line="276" w:lineRule="auto"/>
        <w:jc w:val="both"/>
        <w:rPr>
          <w:lang w:val="fr-BE"/>
        </w:rPr>
      </w:pPr>
    </w:p>
    <w:p w14:paraId="6526F852" w14:textId="2CADDFBE" w:rsidR="00B06B44" w:rsidRDefault="00EF3135" w:rsidP="007F455F">
      <w:pPr>
        <w:pStyle w:val="Corpsdetexte"/>
        <w:spacing w:after="0" w:line="276" w:lineRule="auto"/>
        <w:jc w:val="both"/>
        <w:rPr>
          <w:lang w:val="fr-BE"/>
        </w:rPr>
      </w:pPr>
      <w:r w:rsidRPr="00D86239">
        <w:rPr>
          <w:lang w:val="fr-BE"/>
        </w:rPr>
        <w:t xml:space="preserve">Dans </w:t>
      </w:r>
      <w:r w:rsidR="00017B44">
        <w:rPr>
          <w:lang w:val="fr-BE"/>
        </w:rPr>
        <w:t>le respect du prescrit légal</w:t>
      </w:r>
      <w:r w:rsidRPr="00D86239">
        <w:rPr>
          <w:lang w:val="fr-BE"/>
        </w:rPr>
        <w:t>, ORES assu</w:t>
      </w:r>
      <w:r w:rsidR="00017B44">
        <w:rPr>
          <w:lang w:val="fr-BE"/>
        </w:rPr>
        <w:t>m</w:t>
      </w:r>
      <w:r w:rsidRPr="00D86239">
        <w:rPr>
          <w:lang w:val="fr-BE"/>
        </w:rPr>
        <w:t xml:space="preserve">e </w:t>
      </w:r>
      <w:r w:rsidR="00887877">
        <w:rPr>
          <w:lang w:val="fr-BE"/>
        </w:rPr>
        <w:t xml:space="preserve">notamment </w:t>
      </w:r>
      <w:r w:rsidR="00017B44">
        <w:rPr>
          <w:lang w:val="fr-BE"/>
        </w:rPr>
        <w:t xml:space="preserve">aussi le </w:t>
      </w:r>
      <w:r w:rsidRPr="00D86239">
        <w:rPr>
          <w:lang w:val="fr-BE"/>
        </w:rPr>
        <w:t>rôle d</w:t>
      </w:r>
      <w:r w:rsidR="00EA11E9" w:rsidRPr="00D86239">
        <w:rPr>
          <w:lang w:val="fr-BE"/>
        </w:rPr>
        <w:t>e fournisseur social d’énergie</w:t>
      </w:r>
      <w:r w:rsidR="00017B44">
        <w:rPr>
          <w:lang w:val="fr-BE"/>
        </w:rPr>
        <w:t xml:space="preserve"> pour les clients protégés socialement</w:t>
      </w:r>
      <w:r w:rsidR="0090291F">
        <w:rPr>
          <w:lang w:val="fr-BE"/>
        </w:rPr>
        <w:t xml:space="preserve"> et celui de facilitateur de marché</w:t>
      </w:r>
      <w:r w:rsidR="00EA11E9" w:rsidRPr="00D86239">
        <w:rPr>
          <w:lang w:val="fr-BE"/>
        </w:rPr>
        <w:t>.</w:t>
      </w:r>
    </w:p>
    <w:p w14:paraId="297E1B07" w14:textId="65DF92EA" w:rsidR="0090291F" w:rsidRDefault="0090291F" w:rsidP="007F455F">
      <w:pPr>
        <w:pStyle w:val="Corpsdetexte"/>
        <w:spacing w:after="0" w:line="276" w:lineRule="auto"/>
        <w:jc w:val="both"/>
        <w:rPr>
          <w:lang w:val="fr-BE"/>
        </w:rPr>
      </w:pPr>
    </w:p>
    <w:p w14:paraId="4D13FDC3" w14:textId="57E95E99" w:rsidR="0090291F" w:rsidRDefault="0090291F" w:rsidP="007F455F">
      <w:pPr>
        <w:pStyle w:val="Corpsdetexte"/>
        <w:spacing w:after="0" w:line="276" w:lineRule="auto"/>
        <w:jc w:val="both"/>
        <w:rPr>
          <w:lang w:val="fr-BE"/>
        </w:rPr>
      </w:pPr>
      <w:r w:rsidRPr="218067AF">
        <w:rPr>
          <w:lang w:val="fr-BE"/>
        </w:rPr>
        <w:t xml:space="preserve">Ores est </w:t>
      </w:r>
      <w:r w:rsidR="00025A3C" w:rsidRPr="218067AF">
        <w:rPr>
          <w:lang w:val="fr-BE"/>
        </w:rPr>
        <w:t xml:space="preserve">également </w:t>
      </w:r>
      <w:r w:rsidRPr="218067AF">
        <w:rPr>
          <w:lang w:val="fr-BE"/>
        </w:rPr>
        <w:t>impliquée dans de nombreux projets liés à la transition énergétique et</w:t>
      </w:r>
      <w:r w:rsidR="00025A3C" w:rsidRPr="218067AF">
        <w:rPr>
          <w:lang w:val="fr-BE"/>
        </w:rPr>
        <w:t>,</w:t>
      </w:r>
      <w:r w:rsidRPr="218067AF">
        <w:rPr>
          <w:lang w:val="fr-BE"/>
        </w:rPr>
        <w:t xml:space="preserve"> </w:t>
      </w:r>
      <w:r w:rsidR="00025A3C" w:rsidRPr="218067AF">
        <w:rPr>
          <w:lang w:val="fr-BE"/>
        </w:rPr>
        <w:t xml:space="preserve">dans ce contexte, </w:t>
      </w:r>
      <w:r w:rsidRPr="218067AF">
        <w:rPr>
          <w:lang w:val="fr-BE"/>
        </w:rPr>
        <w:t xml:space="preserve">agit toujours dans le cadre </w:t>
      </w:r>
      <w:r w:rsidR="00BB236F" w:rsidRPr="218067AF">
        <w:rPr>
          <w:lang w:val="fr-BE"/>
        </w:rPr>
        <w:t xml:space="preserve">réglementé </w:t>
      </w:r>
      <w:r w:rsidRPr="218067AF">
        <w:rPr>
          <w:lang w:val="fr-BE"/>
        </w:rPr>
        <w:t xml:space="preserve">de </w:t>
      </w:r>
      <w:r w:rsidR="00BB236F" w:rsidRPr="218067AF">
        <w:rPr>
          <w:lang w:val="fr-BE"/>
        </w:rPr>
        <w:t xml:space="preserve">ses </w:t>
      </w:r>
      <w:r w:rsidRPr="218067AF">
        <w:rPr>
          <w:lang w:val="fr-BE"/>
        </w:rPr>
        <w:t>missions et obligations de service public.</w:t>
      </w:r>
    </w:p>
    <w:p w14:paraId="3EECFE60" w14:textId="77777777" w:rsidR="001A2A5A" w:rsidRPr="00D86239" w:rsidRDefault="001A2A5A" w:rsidP="006A1EA5">
      <w:pPr>
        <w:pStyle w:val="Corpsdetexte"/>
        <w:spacing w:after="0" w:line="276" w:lineRule="auto"/>
        <w:jc w:val="both"/>
        <w:rPr>
          <w:lang w:val="fr-BE"/>
        </w:rPr>
      </w:pPr>
    </w:p>
    <w:p w14:paraId="41FD3C44" w14:textId="0BBA46EA" w:rsidR="00E00BE2" w:rsidRDefault="00E00BE2" w:rsidP="006A1EA5">
      <w:pPr>
        <w:pStyle w:val="Titre1"/>
        <w:ind w:left="998" w:hanging="431"/>
        <w:rPr>
          <w:lang w:val="fr-BE"/>
        </w:rPr>
      </w:pPr>
      <w:bookmarkStart w:id="12" w:name="_Toc489532351"/>
      <w:bookmarkStart w:id="13" w:name="_Toc514771800"/>
      <w:bookmarkStart w:id="14" w:name="_Toc124416007"/>
      <w:r>
        <w:rPr>
          <w:lang w:val="fr-BE"/>
        </w:rPr>
        <w:t xml:space="preserve">Objectif </w:t>
      </w:r>
      <w:r w:rsidR="00ED3F3D">
        <w:rPr>
          <w:lang w:val="fr-BE"/>
        </w:rPr>
        <w:t xml:space="preserve">et portée </w:t>
      </w:r>
      <w:r>
        <w:rPr>
          <w:lang w:val="fr-BE"/>
        </w:rPr>
        <w:t xml:space="preserve">de </w:t>
      </w:r>
      <w:r w:rsidR="00337941">
        <w:rPr>
          <w:lang w:val="fr-BE"/>
        </w:rPr>
        <w:t>la</w:t>
      </w:r>
      <w:r w:rsidR="00EF3135">
        <w:rPr>
          <w:lang w:val="fr-BE"/>
        </w:rPr>
        <w:t xml:space="preserve"> notice de vie privée</w:t>
      </w:r>
      <w:bookmarkEnd w:id="12"/>
      <w:bookmarkEnd w:id="13"/>
      <w:bookmarkEnd w:id="14"/>
    </w:p>
    <w:p w14:paraId="08A9CA52" w14:textId="79BAB02D" w:rsidR="00244254" w:rsidRDefault="00D51469" w:rsidP="00F43C3D">
      <w:pPr>
        <w:spacing w:line="276" w:lineRule="auto"/>
        <w:jc w:val="both"/>
      </w:pPr>
      <w:r w:rsidRPr="00D86239">
        <w:rPr>
          <w:lang w:val="fr-BE"/>
        </w:rPr>
        <w:t>La présente</w:t>
      </w:r>
      <w:r w:rsidR="00EF3135" w:rsidRPr="00D86239">
        <w:rPr>
          <w:lang w:val="fr-BE"/>
        </w:rPr>
        <w:t xml:space="preserve"> notice a pour but d’informer les clients d’ORES sur les différents traitements appliqués à leur</w:t>
      </w:r>
      <w:r w:rsidR="00EA11E9" w:rsidRPr="00D86239">
        <w:rPr>
          <w:lang w:val="fr-BE"/>
        </w:rPr>
        <w:t>s</w:t>
      </w:r>
      <w:r w:rsidR="00EF3135" w:rsidRPr="00D86239">
        <w:rPr>
          <w:lang w:val="fr-BE"/>
        </w:rPr>
        <w:t xml:space="preserve"> données à caractère personnel et </w:t>
      </w:r>
      <w:r w:rsidR="00937277" w:rsidRPr="00D86239">
        <w:rPr>
          <w:lang w:val="fr-BE"/>
        </w:rPr>
        <w:t>explicite</w:t>
      </w:r>
      <w:r w:rsidRPr="00D86239">
        <w:rPr>
          <w:lang w:val="fr-BE"/>
        </w:rPr>
        <w:t xml:space="preserve"> la position d</w:t>
      </w:r>
      <w:r w:rsidR="00F43C3D">
        <w:rPr>
          <w:lang w:val="fr-BE"/>
        </w:rPr>
        <w:t>e l’entreprise</w:t>
      </w:r>
      <w:r w:rsidRPr="00D86239">
        <w:rPr>
          <w:lang w:val="fr-BE"/>
        </w:rPr>
        <w:t xml:space="preserve"> quant à la protection </w:t>
      </w:r>
      <w:r w:rsidR="00244254">
        <w:rPr>
          <w:lang w:val="fr-BE"/>
        </w:rPr>
        <w:t>de ces données.</w:t>
      </w:r>
      <w:r w:rsidR="00F43C3D">
        <w:rPr>
          <w:lang w:val="fr-BE"/>
        </w:rPr>
        <w:t xml:space="preserve"> </w:t>
      </w:r>
      <w:bookmarkStart w:id="15" w:name="skip"/>
      <w:bookmarkEnd w:id="15"/>
      <w:r w:rsidR="00244254" w:rsidRPr="00D86239">
        <w:t>Elle indique également comment les clients d’ORES peuvent accéder à leurs données à caractère personnel et les mettre à jour</w:t>
      </w:r>
      <w:r w:rsidR="00244254">
        <w:t>,</w:t>
      </w:r>
      <w:r w:rsidR="00244254" w:rsidRPr="00D86239">
        <w:t xml:space="preserve"> </w:t>
      </w:r>
      <w:r w:rsidR="00244254">
        <w:t>de même qu’</w:t>
      </w:r>
      <w:r w:rsidR="00244254" w:rsidRPr="00D86239">
        <w:t xml:space="preserve">effectuer certains choix quant à la façon dont </w:t>
      </w:r>
      <w:r w:rsidR="00244254">
        <w:t xml:space="preserve">leurs </w:t>
      </w:r>
      <w:r w:rsidR="00244254" w:rsidRPr="00D86239">
        <w:t>données sont utilisées.</w:t>
      </w:r>
    </w:p>
    <w:p w14:paraId="6E6ABF12" w14:textId="77777777" w:rsidR="00244254" w:rsidRPr="00D86239" w:rsidRDefault="00244254" w:rsidP="00244254">
      <w:pPr>
        <w:pStyle w:val="NormalWeb"/>
        <w:shd w:val="clear" w:color="auto" w:fill="FFFFFF"/>
        <w:spacing w:before="0" w:beforeAutospacing="0" w:after="0" w:afterAutospacing="0" w:line="276" w:lineRule="auto"/>
        <w:jc w:val="both"/>
        <w:rPr>
          <w:rFonts w:ascii="Arial" w:hAnsi="Arial" w:cs="Arial"/>
          <w:sz w:val="20"/>
          <w:szCs w:val="20"/>
        </w:rPr>
      </w:pPr>
    </w:p>
    <w:p w14:paraId="266E8810" w14:textId="53C366EA" w:rsidR="00ED3F3D" w:rsidRPr="00D86239" w:rsidRDefault="00017B44" w:rsidP="007F455F">
      <w:pPr>
        <w:pStyle w:val="NormalWeb"/>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 xml:space="preserve">L’entreprise invite les personnes concernées à </w:t>
      </w:r>
      <w:r w:rsidR="00ED3F3D" w:rsidRPr="00D86239">
        <w:rPr>
          <w:rFonts w:ascii="Arial" w:hAnsi="Arial" w:cs="Arial"/>
          <w:sz w:val="20"/>
          <w:szCs w:val="20"/>
        </w:rPr>
        <w:t xml:space="preserve">lire attentivement </w:t>
      </w:r>
      <w:r>
        <w:rPr>
          <w:rFonts w:ascii="Arial" w:hAnsi="Arial" w:cs="Arial"/>
          <w:sz w:val="20"/>
          <w:szCs w:val="20"/>
        </w:rPr>
        <w:t xml:space="preserve">la présente </w:t>
      </w:r>
      <w:r w:rsidR="00ED3F3D" w:rsidRPr="00D86239">
        <w:rPr>
          <w:rFonts w:ascii="Arial" w:hAnsi="Arial" w:cs="Arial"/>
          <w:sz w:val="20"/>
          <w:szCs w:val="20"/>
        </w:rPr>
        <w:t xml:space="preserve">notice de confidentialité </w:t>
      </w:r>
      <w:r>
        <w:rPr>
          <w:rFonts w:ascii="Arial" w:hAnsi="Arial" w:cs="Arial"/>
          <w:sz w:val="20"/>
          <w:szCs w:val="20"/>
        </w:rPr>
        <w:t xml:space="preserve">afin de bien </w:t>
      </w:r>
      <w:r w:rsidR="00ED3F3D" w:rsidRPr="00D86239">
        <w:rPr>
          <w:rFonts w:ascii="Arial" w:hAnsi="Arial" w:cs="Arial"/>
          <w:sz w:val="20"/>
          <w:szCs w:val="20"/>
        </w:rPr>
        <w:t>comprendre sa politique et ses pratiques.</w:t>
      </w:r>
    </w:p>
    <w:p w14:paraId="55A8C205" w14:textId="2848D2A6" w:rsidR="0062162D" w:rsidRPr="00D86239" w:rsidRDefault="0062162D" w:rsidP="007F455F">
      <w:pPr>
        <w:spacing w:line="276" w:lineRule="auto"/>
        <w:jc w:val="both"/>
        <w:rPr>
          <w:lang w:val="fr-BE"/>
        </w:rPr>
      </w:pPr>
    </w:p>
    <w:p w14:paraId="1E474E6B" w14:textId="06EDAA22" w:rsidR="00ED3F3D" w:rsidRPr="00D86239" w:rsidRDefault="00F43C3D" w:rsidP="007F455F">
      <w:pPr>
        <w:spacing w:line="276" w:lineRule="auto"/>
        <w:jc w:val="both"/>
      </w:pPr>
      <w:r>
        <w:t>L</w:t>
      </w:r>
      <w:r w:rsidR="00ED3F3D" w:rsidRPr="00D86239">
        <w:t>e présent document </w:t>
      </w:r>
      <w:r>
        <w:t>reprend les éléments suivants</w:t>
      </w:r>
      <w:r w:rsidR="00ED3F3D" w:rsidRPr="00D86239">
        <w:t>: l’explication du contexte légal auquel ORES est soumise, une présentation des principes de base de la protection de la vie privée auxquels ORES adhère, le type de don</w:t>
      </w:r>
      <w:r w:rsidR="00ED3F3D" w:rsidRPr="218067AF">
        <w:t xml:space="preserve">nées </w:t>
      </w:r>
      <w:r w:rsidR="00E04322" w:rsidRPr="218067AF">
        <w:t>à caractère personnel</w:t>
      </w:r>
      <w:r w:rsidR="00ED3F3D" w:rsidRPr="00D86239">
        <w:t xml:space="preserve"> traitées par ORES, les modalités de transfert à des tiers</w:t>
      </w:r>
      <w:r w:rsidR="00ED3F3D" w:rsidRPr="00D86239">
        <w:rPr>
          <w:rStyle w:val="Appelnotedebasdep"/>
          <w:rFonts w:cs="Arial"/>
        </w:rPr>
        <w:footnoteReference w:id="2"/>
      </w:r>
      <w:r w:rsidR="00ED3F3D" w:rsidRPr="00D86239">
        <w:t>, les différents droits des personnes concernées</w:t>
      </w:r>
      <w:r w:rsidR="00ED3F3D" w:rsidRPr="00D86239">
        <w:rPr>
          <w:rStyle w:val="Appelnotedebasdep"/>
          <w:rFonts w:cs="Arial"/>
        </w:rPr>
        <w:footnoteReference w:id="3"/>
      </w:r>
      <w:r w:rsidR="00522EC1">
        <w:t xml:space="preserve">, </w:t>
      </w:r>
      <w:r w:rsidR="00017B44">
        <w:t xml:space="preserve">ainsi que </w:t>
      </w:r>
      <w:r w:rsidR="00ED3F3D" w:rsidRPr="00D86239">
        <w:t xml:space="preserve">les modalités de gestion de ces données et des traitements s’y rapportant </w:t>
      </w:r>
      <w:r w:rsidR="00017B44">
        <w:t>qui sont d</w:t>
      </w:r>
      <w:r w:rsidR="00ED3F3D" w:rsidRPr="00D86239">
        <w:t xml:space="preserve">’application </w:t>
      </w:r>
      <w:r w:rsidR="00017B44">
        <w:t>dans l’entreprise</w:t>
      </w:r>
      <w:r w:rsidR="00ED3F3D" w:rsidRPr="00D86239">
        <w:t>.</w:t>
      </w:r>
    </w:p>
    <w:p w14:paraId="0CC5E0A2" w14:textId="77777777" w:rsidR="00ED3F3D" w:rsidRPr="00ED3F3D" w:rsidRDefault="00ED3F3D" w:rsidP="007F455F">
      <w:pPr>
        <w:spacing w:line="276" w:lineRule="auto"/>
        <w:jc w:val="both"/>
      </w:pPr>
    </w:p>
    <w:p w14:paraId="676440EF" w14:textId="3C5AC66E" w:rsidR="00E00BE2" w:rsidRDefault="00E00BE2" w:rsidP="006A1EA5">
      <w:pPr>
        <w:pStyle w:val="Titre1"/>
        <w:ind w:left="998" w:hanging="431"/>
        <w:rPr>
          <w:lang w:val="fr-BE"/>
        </w:rPr>
      </w:pPr>
      <w:bookmarkStart w:id="16" w:name="_Toc489532353"/>
      <w:bookmarkStart w:id="17" w:name="_Toc514771802"/>
      <w:bookmarkStart w:id="18" w:name="_Toc124416008"/>
      <w:r>
        <w:rPr>
          <w:lang w:val="fr-BE"/>
        </w:rPr>
        <w:t>Application de</w:t>
      </w:r>
      <w:r w:rsidR="0076204E">
        <w:rPr>
          <w:lang w:val="fr-BE"/>
        </w:rPr>
        <w:t xml:space="preserve"> la législation</w:t>
      </w:r>
      <w:bookmarkEnd w:id="16"/>
      <w:bookmarkEnd w:id="17"/>
      <w:bookmarkEnd w:id="18"/>
    </w:p>
    <w:p w14:paraId="1D1236F9" w14:textId="6FFD82D9" w:rsidR="00C016CB" w:rsidRDefault="00017B44" w:rsidP="007F455F">
      <w:pPr>
        <w:spacing w:line="276" w:lineRule="auto"/>
        <w:jc w:val="both"/>
        <w:rPr>
          <w:lang w:val="fr-BE"/>
        </w:rPr>
      </w:pPr>
      <w:r>
        <w:rPr>
          <w:lang w:val="fr-BE"/>
        </w:rPr>
        <w:t xml:space="preserve">La </w:t>
      </w:r>
      <w:r w:rsidR="0062162D" w:rsidRPr="00D86239">
        <w:rPr>
          <w:lang w:val="fr-BE"/>
        </w:rPr>
        <w:t xml:space="preserve">politique </w:t>
      </w:r>
      <w:r>
        <w:rPr>
          <w:lang w:val="fr-BE"/>
        </w:rPr>
        <w:t xml:space="preserve">d’ORES </w:t>
      </w:r>
      <w:r w:rsidR="0062162D" w:rsidRPr="00D86239">
        <w:rPr>
          <w:lang w:val="fr-BE"/>
        </w:rPr>
        <w:t>tient compte d</w:t>
      </w:r>
      <w:r w:rsidR="00CE3E44" w:rsidRPr="00D86239">
        <w:rPr>
          <w:lang w:val="fr-BE"/>
        </w:rPr>
        <w:t>es</w:t>
      </w:r>
      <w:r w:rsidR="0062162D" w:rsidRPr="00D86239">
        <w:rPr>
          <w:lang w:val="fr-BE"/>
        </w:rPr>
        <w:t xml:space="preserve"> contexte</w:t>
      </w:r>
      <w:r w:rsidR="00CE3E44" w:rsidRPr="00D86239">
        <w:rPr>
          <w:lang w:val="fr-BE"/>
        </w:rPr>
        <w:t>s</w:t>
      </w:r>
      <w:r w:rsidR="0062162D" w:rsidRPr="00D86239">
        <w:rPr>
          <w:lang w:val="fr-BE"/>
        </w:rPr>
        <w:t xml:space="preserve"> législatif</w:t>
      </w:r>
      <w:r w:rsidR="00CE3E44" w:rsidRPr="00D86239">
        <w:rPr>
          <w:lang w:val="fr-BE"/>
        </w:rPr>
        <w:t>s</w:t>
      </w:r>
      <w:r w:rsidR="0062162D" w:rsidRPr="00D86239">
        <w:rPr>
          <w:lang w:val="fr-BE"/>
        </w:rPr>
        <w:t xml:space="preserve"> </w:t>
      </w:r>
      <w:r w:rsidR="00FE38B0" w:rsidRPr="00D86239">
        <w:rPr>
          <w:lang w:val="fr-BE"/>
        </w:rPr>
        <w:t>e</w:t>
      </w:r>
      <w:r w:rsidR="0062162D" w:rsidRPr="00D86239">
        <w:rPr>
          <w:lang w:val="fr-BE"/>
        </w:rPr>
        <w:t xml:space="preserve">uropéen et </w:t>
      </w:r>
      <w:r w:rsidR="00FE38B0" w:rsidRPr="00D86239">
        <w:rPr>
          <w:lang w:val="fr-BE"/>
        </w:rPr>
        <w:t>b</w:t>
      </w:r>
      <w:r w:rsidR="0062162D" w:rsidRPr="00D86239">
        <w:rPr>
          <w:lang w:val="fr-BE"/>
        </w:rPr>
        <w:t>elge en matière de protection de la vie privée</w:t>
      </w:r>
      <w:r w:rsidR="006155C4" w:rsidRPr="00D86239">
        <w:rPr>
          <w:lang w:val="fr-BE"/>
        </w:rPr>
        <w:t xml:space="preserve">, </w:t>
      </w:r>
      <w:r w:rsidR="00C016CB" w:rsidRPr="00D86239">
        <w:rPr>
          <w:lang w:val="fr-BE"/>
        </w:rPr>
        <w:t>particulièrement :</w:t>
      </w:r>
    </w:p>
    <w:p w14:paraId="5BC56112" w14:textId="77777777" w:rsidR="007F455F" w:rsidRPr="00D86239" w:rsidRDefault="007F455F" w:rsidP="007F455F">
      <w:pPr>
        <w:spacing w:line="276" w:lineRule="auto"/>
        <w:jc w:val="both"/>
        <w:rPr>
          <w:lang w:val="fr-BE"/>
        </w:rPr>
      </w:pPr>
    </w:p>
    <w:p w14:paraId="4A0AA9E0" w14:textId="5FA45540" w:rsidR="00C016CB" w:rsidRPr="00D86239" w:rsidRDefault="001E13AF" w:rsidP="007F455F">
      <w:pPr>
        <w:numPr>
          <w:ilvl w:val="0"/>
          <w:numId w:val="13"/>
        </w:numPr>
        <w:overflowPunct/>
        <w:autoSpaceDE/>
        <w:autoSpaceDN/>
        <w:adjustRightInd/>
        <w:spacing w:line="276" w:lineRule="auto"/>
        <w:ind w:left="480"/>
        <w:jc w:val="both"/>
        <w:rPr>
          <w:lang w:val="fr-BE" w:eastAsia="fr-BE"/>
        </w:rPr>
      </w:pPr>
      <w:hyperlink r:id="rId16" w:tgtFrame="_blank" w:history="1">
        <w:r w:rsidR="00C016CB" w:rsidRPr="00D86239">
          <w:rPr>
            <w:rStyle w:val="Lienhypertexte"/>
            <w:rFonts w:cs="Arial"/>
            <w:color w:val="auto"/>
            <w:bdr w:val="none" w:sz="0" w:space="0" w:color="auto" w:frame="1"/>
          </w:rPr>
          <w:t>Règlement Général sur la Protection des Données</w:t>
        </w:r>
      </w:hyperlink>
      <w:r w:rsidR="00824413">
        <w:t xml:space="preserve"> </w:t>
      </w:r>
      <w:r w:rsidR="00C016CB" w:rsidRPr="00D86239">
        <w:t>(RGPD / GDPR) ;</w:t>
      </w:r>
    </w:p>
    <w:p w14:paraId="1623DDA1" w14:textId="3E67596F" w:rsidR="00C016CB" w:rsidRPr="00D86239" w:rsidRDefault="001E13AF" w:rsidP="007F455F">
      <w:pPr>
        <w:numPr>
          <w:ilvl w:val="0"/>
          <w:numId w:val="13"/>
        </w:numPr>
        <w:overflowPunct/>
        <w:autoSpaceDE/>
        <w:autoSpaceDN/>
        <w:adjustRightInd/>
        <w:spacing w:line="276" w:lineRule="auto"/>
        <w:ind w:left="480"/>
        <w:jc w:val="both"/>
      </w:pPr>
      <w:hyperlink r:id="rId17" w:history="1">
        <w:r w:rsidR="00C016CB" w:rsidRPr="00D86239">
          <w:rPr>
            <w:rStyle w:val="Lienhypertexte"/>
            <w:rFonts w:cs="Arial"/>
            <w:color w:val="auto"/>
            <w:bdr w:val="none" w:sz="0" w:space="0" w:color="auto" w:frame="1"/>
          </w:rPr>
          <w:t>Loi du 30 juillet 2018</w:t>
        </w:r>
      </w:hyperlink>
      <w:r w:rsidR="00C016CB" w:rsidRPr="00D86239">
        <w:t>, relative à la protection des personnes physiques à l'égard des traitements des données à caractère personnel</w:t>
      </w:r>
      <w:r w:rsidR="00824413">
        <w:t>.</w:t>
      </w:r>
    </w:p>
    <w:p w14:paraId="6C13FCA6" w14:textId="5B6D999C" w:rsidR="00B06B44" w:rsidRDefault="00B06B44" w:rsidP="007F455F">
      <w:pPr>
        <w:spacing w:line="276" w:lineRule="auto"/>
        <w:ind w:left="567"/>
        <w:jc w:val="both"/>
      </w:pPr>
    </w:p>
    <w:p w14:paraId="1F776B68" w14:textId="086DFA48" w:rsidR="00E00BE2" w:rsidRPr="00887877" w:rsidRDefault="00566543" w:rsidP="006A1EA5">
      <w:pPr>
        <w:pStyle w:val="Titre1"/>
        <w:ind w:left="998" w:hanging="431"/>
        <w:rPr>
          <w:lang w:val="fr-BE"/>
        </w:rPr>
      </w:pPr>
      <w:bookmarkStart w:id="19" w:name="_Ref488916950"/>
      <w:bookmarkStart w:id="20" w:name="_Toc489532356"/>
      <w:bookmarkStart w:id="21" w:name="_Toc514771812"/>
      <w:bookmarkStart w:id="22" w:name="_Toc124416009"/>
      <w:r w:rsidRPr="00887877">
        <w:rPr>
          <w:lang w:val="fr-BE"/>
        </w:rPr>
        <w:t>Données concernant les client</w:t>
      </w:r>
      <w:r w:rsidR="0064295E" w:rsidRPr="00887877">
        <w:rPr>
          <w:lang w:val="fr-BE"/>
        </w:rPr>
        <w:t>s</w:t>
      </w:r>
      <w:r w:rsidRPr="00887877">
        <w:rPr>
          <w:lang w:val="fr-BE"/>
        </w:rPr>
        <w:t xml:space="preserve"> d’ORES</w:t>
      </w:r>
      <w:bookmarkEnd w:id="19"/>
      <w:bookmarkEnd w:id="20"/>
      <w:bookmarkEnd w:id="21"/>
      <w:bookmarkEnd w:id="22"/>
    </w:p>
    <w:p w14:paraId="444E2783" w14:textId="5E0479E4" w:rsidR="00B06B44" w:rsidRDefault="001E59E9" w:rsidP="007F455F">
      <w:pPr>
        <w:spacing w:line="276" w:lineRule="auto"/>
        <w:jc w:val="both"/>
        <w:rPr>
          <w:lang w:val="fr-BE"/>
        </w:rPr>
      </w:pPr>
      <w:r>
        <w:rPr>
          <w:lang w:val="fr-BE"/>
        </w:rPr>
        <w:t>Dans le cadre de sa mission de service public</w:t>
      </w:r>
      <w:r w:rsidR="00824413">
        <w:rPr>
          <w:lang w:val="fr-BE"/>
        </w:rPr>
        <w:t>,</w:t>
      </w:r>
      <w:r>
        <w:rPr>
          <w:lang w:val="fr-BE"/>
        </w:rPr>
        <w:t xml:space="preserve"> ainsi que dans les activités </w:t>
      </w:r>
      <w:r w:rsidR="00DD32EF">
        <w:rPr>
          <w:lang w:val="fr-BE"/>
        </w:rPr>
        <w:t>liées à</w:t>
      </w:r>
      <w:r>
        <w:rPr>
          <w:lang w:val="fr-BE"/>
        </w:rPr>
        <w:t xml:space="preserve"> cette mission principale, ORES </w:t>
      </w:r>
      <w:r w:rsidR="000D2F73">
        <w:rPr>
          <w:lang w:val="fr-BE"/>
        </w:rPr>
        <w:t>est</w:t>
      </w:r>
      <w:r>
        <w:rPr>
          <w:lang w:val="fr-BE"/>
        </w:rPr>
        <w:t xml:space="preserve"> amené</w:t>
      </w:r>
      <w:r w:rsidR="0064295E">
        <w:rPr>
          <w:lang w:val="fr-BE"/>
        </w:rPr>
        <w:t>e</w:t>
      </w:r>
      <w:r>
        <w:rPr>
          <w:lang w:val="fr-BE"/>
        </w:rPr>
        <w:t xml:space="preserve"> à trait</w:t>
      </w:r>
      <w:r w:rsidR="0064295E">
        <w:rPr>
          <w:lang w:val="fr-BE"/>
        </w:rPr>
        <w:t>er</w:t>
      </w:r>
      <w:r>
        <w:rPr>
          <w:lang w:val="fr-BE"/>
        </w:rPr>
        <w:t xml:space="preserve"> les données à caractère personnel de ses clients</w:t>
      </w:r>
      <w:r w:rsidR="00680E8E">
        <w:rPr>
          <w:lang w:val="fr-BE"/>
        </w:rPr>
        <w:t xml:space="preserve"> ou d’autres personnes physiques avec lesquelles elle interagit (représentants légaux des clients, citoyens signalant un</w:t>
      </w:r>
      <w:r w:rsidR="00824413">
        <w:rPr>
          <w:lang w:val="fr-BE"/>
        </w:rPr>
        <w:t>e</w:t>
      </w:r>
      <w:r w:rsidR="00680E8E">
        <w:rPr>
          <w:lang w:val="fr-BE"/>
        </w:rPr>
        <w:t xml:space="preserve"> avarie de l’éclai</w:t>
      </w:r>
      <w:r w:rsidR="007D7481">
        <w:rPr>
          <w:lang w:val="fr-BE"/>
        </w:rPr>
        <w:t xml:space="preserve">rage public </w:t>
      </w:r>
      <w:r w:rsidR="00017B44">
        <w:rPr>
          <w:lang w:val="fr-BE"/>
        </w:rPr>
        <w:t xml:space="preserve">communal </w:t>
      </w:r>
      <w:r w:rsidR="007D7481">
        <w:rPr>
          <w:lang w:val="fr-BE"/>
        </w:rPr>
        <w:t>ou une odeur de gaz</w:t>
      </w:r>
      <w:r w:rsidR="0090291F">
        <w:rPr>
          <w:lang w:val="fr-BE"/>
        </w:rPr>
        <w:t xml:space="preserve"> par exemple</w:t>
      </w:r>
      <w:r w:rsidR="00680E8E">
        <w:rPr>
          <w:lang w:val="fr-BE"/>
        </w:rPr>
        <w:t>)</w:t>
      </w:r>
      <w:r w:rsidR="0060221E">
        <w:rPr>
          <w:lang w:val="fr-BE"/>
        </w:rPr>
        <w:t>.</w:t>
      </w:r>
    </w:p>
    <w:p w14:paraId="1971EC48" w14:textId="4431424A" w:rsidR="00BB1CCC" w:rsidRDefault="00BB1CCC" w:rsidP="007F455F">
      <w:pPr>
        <w:spacing w:line="276" w:lineRule="auto"/>
        <w:jc w:val="both"/>
        <w:rPr>
          <w:lang w:val="fr-BE"/>
        </w:rPr>
      </w:pPr>
    </w:p>
    <w:p w14:paraId="30C8E9D3" w14:textId="2BF50A8C" w:rsidR="00BB1CCC" w:rsidRDefault="32F17AD9" w:rsidP="007F455F">
      <w:pPr>
        <w:spacing w:line="276" w:lineRule="auto"/>
        <w:jc w:val="both"/>
        <w:rPr>
          <w:lang w:val="fr-BE"/>
        </w:rPr>
      </w:pPr>
      <w:r w:rsidRPr="218067AF">
        <w:rPr>
          <w:lang w:val="fr-BE"/>
        </w:rPr>
        <w:t xml:space="preserve">De ce fait, le fondement légal pour </w:t>
      </w:r>
      <w:r w:rsidR="370056AF" w:rsidRPr="218067AF">
        <w:rPr>
          <w:lang w:val="fr-BE"/>
        </w:rPr>
        <w:t>le</w:t>
      </w:r>
      <w:r w:rsidRPr="218067AF">
        <w:rPr>
          <w:lang w:val="fr-BE"/>
        </w:rPr>
        <w:t xml:space="preserve"> traitement</w:t>
      </w:r>
      <w:r w:rsidR="370056AF" w:rsidRPr="218067AF">
        <w:rPr>
          <w:lang w:val="fr-BE"/>
        </w:rPr>
        <w:t xml:space="preserve"> de ces données</w:t>
      </w:r>
      <w:r w:rsidRPr="218067AF">
        <w:rPr>
          <w:lang w:val="fr-BE"/>
        </w:rPr>
        <w:t xml:space="preserve"> </w:t>
      </w:r>
      <w:r w:rsidR="370056AF" w:rsidRPr="218067AF">
        <w:rPr>
          <w:lang w:val="fr-BE"/>
        </w:rPr>
        <w:t>est</w:t>
      </w:r>
      <w:r w:rsidRPr="218067AF">
        <w:rPr>
          <w:lang w:val="fr-BE"/>
        </w:rPr>
        <w:t xml:space="preserve"> principalement lié </w:t>
      </w:r>
      <w:r w:rsidR="0F1DC987" w:rsidRPr="218067AF">
        <w:rPr>
          <w:lang w:val="fr-BE"/>
        </w:rPr>
        <w:t>au</w:t>
      </w:r>
      <w:r w:rsidR="4A638705" w:rsidRPr="218067AF">
        <w:rPr>
          <w:lang w:val="fr-BE"/>
        </w:rPr>
        <w:t xml:space="preserve"> </w:t>
      </w:r>
      <w:r w:rsidR="41A97CE8" w:rsidRPr="218067AF">
        <w:rPr>
          <w:lang w:val="fr-BE"/>
        </w:rPr>
        <w:t xml:space="preserve">rôle </w:t>
      </w:r>
      <w:r w:rsidRPr="218067AF">
        <w:rPr>
          <w:lang w:val="fr-BE"/>
        </w:rPr>
        <w:t xml:space="preserve">de </w:t>
      </w:r>
      <w:r w:rsidR="370056AF" w:rsidRPr="218067AF">
        <w:rPr>
          <w:lang w:val="fr-BE"/>
        </w:rPr>
        <w:t>g</w:t>
      </w:r>
      <w:r w:rsidRPr="218067AF">
        <w:rPr>
          <w:lang w:val="fr-BE"/>
        </w:rPr>
        <w:t xml:space="preserve">estionnaire du </w:t>
      </w:r>
      <w:r w:rsidR="370056AF" w:rsidRPr="218067AF">
        <w:rPr>
          <w:lang w:val="fr-BE"/>
        </w:rPr>
        <w:t>r</w:t>
      </w:r>
      <w:r w:rsidRPr="218067AF">
        <w:rPr>
          <w:lang w:val="fr-BE"/>
        </w:rPr>
        <w:t xml:space="preserve">éseau de </w:t>
      </w:r>
      <w:r w:rsidR="370056AF" w:rsidRPr="218067AF">
        <w:rPr>
          <w:lang w:val="fr-BE"/>
        </w:rPr>
        <w:t>d</w:t>
      </w:r>
      <w:r w:rsidRPr="218067AF">
        <w:rPr>
          <w:lang w:val="fr-BE"/>
        </w:rPr>
        <w:t>istribution</w:t>
      </w:r>
      <w:r w:rsidR="41A97CE8" w:rsidRPr="218067AF">
        <w:rPr>
          <w:lang w:val="fr-BE"/>
        </w:rPr>
        <w:t>, acteur de la transition énergétique</w:t>
      </w:r>
      <w:r w:rsidRPr="218067AF">
        <w:rPr>
          <w:lang w:val="fr-BE"/>
        </w:rPr>
        <w:t xml:space="preserve"> dont </w:t>
      </w:r>
      <w:r w:rsidR="017D4A2F" w:rsidRPr="218067AF">
        <w:rPr>
          <w:lang w:val="fr-BE"/>
        </w:rPr>
        <w:t xml:space="preserve">ORES </w:t>
      </w:r>
      <w:r w:rsidRPr="218067AF">
        <w:rPr>
          <w:lang w:val="fr-BE"/>
        </w:rPr>
        <w:t>est investi</w:t>
      </w:r>
      <w:r w:rsidR="017D4A2F" w:rsidRPr="218067AF">
        <w:rPr>
          <w:lang w:val="fr-BE"/>
        </w:rPr>
        <w:t>e</w:t>
      </w:r>
      <w:r w:rsidRPr="218067AF">
        <w:rPr>
          <w:lang w:val="fr-BE"/>
        </w:rPr>
        <w:t xml:space="preserve"> et repose donc sur </w:t>
      </w:r>
      <w:r w:rsidR="0F1DC987" w:rsidRPr="218067AF">
        <w:rPr>
          <w:lang w:val="fr-BE"/>
        </w:rPr>
        <w:t>une</w:t>
      </w:r>
      <w:r w:rsidRPr="218067AF">
        <w:rPr>
          <w:lang w:val="fr-BE"/>
        </w:rPr>
        <w:t xml:space="preserve"> mission d’intérêt public et/ou sur des </w:t>
      </w:r>
      <w:r w:rsidR="7C780D4C" w:rsidRPr="218067AF">
        <w:rPr>
          <w:lang w:val="fr-BE"/>
        </w:rPr>
        <w:t xml:space="preserve">obligations </w:t>
      </w:r>
      <w:r w:rsidRPr="218067AF">
        <w:rPr>
          <w:lang w:val="fr-BE"/>
        </w:rPr>
        <w:t>légales.</w:t>
      </w:r>
    </w:p>
    <w:p w14:paraId="181DC6D6" w14:textId="7BE9839E" w:rsidR="00C016CB" w:rsidRDefault="00C016CB" w:rsidP="007F455F">
      <w:pPr>
        <w:spacing w:line="276" w:lineRule="auto"/>
        <w:jc w:val="both"/>
        <w:rPr>
          <w:lang w:val="fr-BE"/>
        </w:rPr>
      </w:pPr>
    </w:p>
    <w:p w14:paraId="3F663180" w14:textId="0BAA48A4" w:rsidR="00C016CB" w:rsidRDefault="00C016CB" w:rsidP="218067AF">
      <w:pPr>
        <w:spacing w:line="276" w:lineRule="auto"/>
        <w:jc w:val="both"/>
        <w:rPr>
          <w:lang w:val="fr-BE"/>
        </w:rPr>
      </w:pPr>
      <w:r w:rsidRPr="218067AF">
        <w:rPr>
          <w:lang w:val="fr-BE"/>
        </w:rPr>
        <w:t>La notice de vie privée applicable spécifiquement aux données trait</w:t>
      </w:r>
      <w:r w:rsidR="003870CF" w:rsidRPr="218067AF">
        <w:rPr>
          <w:lang w:val="fr-BE"/>
        </w:rPr>
        <w:t xml:space="preserve">ées par ORES dans le cadre des </w:t>
      </w:r>
      <w:r w:rsidR="00B000E9" w:rsidRPr="218067AF">
        <w:rPr>
          <w:lang w:val="fr-BE"/>
        </w:rPr>
        <w:t>relations</w:t>
      </w:r>
      <w:r w:rsidRPr="218067AF">
        <w:rPr>
          <w:lang w:val="fr-BE"/>
        </w:rPr>
        <w:t xml:space="preserve"> de travail est disponible en interne.</w:t>
      </w:r>
    </w:p>
    <w:p w14:paraId="1EB170C8" w14:textId="77777777" w:rsidR="00305815" w:rsidRDefault="00305815" w:rsidP="218067AF">
      <w:pPr>
        <w:spacing w:line="276" w:lineRule="auto"/>
        <w:jc w:val="both"/>
        <w:rPr>
          <w:lang w:val="fr-BE"/>
        </w:rPr>
      </w:pPr>
    </w:p>
    <w:p w14:paraId="74FF4F4A" w14:textId="762CE8F2" w:rsidR="00520261" w:rsidRDefault="00520261" w:rsidP="006A1EA5">
      <w:pPr>
        <w:pStyle w:val="Titre2"/>
        <w:ind w:left="578" w:hanging="578"/>
        <w:rPr>
          <w:lang w:val="fr-BE"/>
        </w:rPr>
      </w:pPr>
      <w:bookmarkStart w:id="23" w:name="_Toc514771813"/>
      <w:bookmarkStart w:id="24" w:name="_Toc124416010"/>
      <w:r>
        <w:rPr>
          <w:lang w:val="fr-BE"/>
        </w:rPr>
        <w:t>Quel</w:t>
      </w:r>
      <w:r w:rsidR="00305815">
        <w:rPr>
          <w:lang w:val="fr-BE"/>
        </w:rPr>
        <w:t>les données ORES</w:t>
      </w:r>
      <w:r w:rsidR="00A45B87">
        <w:rPr>
          <w:lang w:val="fr-BE"/>
        </w:rPr>
        <w:t xml:space="preserve"> traite-</w:t>
      </w:r>
      <w:r w:rsidR="00493C83">
        <w:rPr>
          <w:lang w:val="fr-BE"/>
        </w:rPr>
        <w:t>t-elle</w:t>
      </w:r>
      <w:r w:rsidR="0076204E">
        <w:rPr>
          <w:lang w:val="fr-BE"/>
        </w:rPr>
        <w:t xml:space="preserve"> principalement</w:t>
      </w:r>
      <w:r>
        <w:rPr>
          <w:lang w:val="fr-BE"/>
        </w:rPr>
        <w:t> ?</w:t>
      </w:r>
      <w:bookmarkEnd w:id="24"/>
    </w:p>
    <w:p w14:paraId="77909A25" w14:textId="3E1BD05B" w:rsidR="00A45B87" w:rsidRDefault="00017B44" w:rsidP="007F455F">
      <w:pPr>
        <w:pStyle w:val="Paragraphedeliste"/>
        <w:numPr>
          <w:ilvl w:val="0"/>
          <w:numId w:val="20"/>
        </w:numPr>
        <w:shd w:val="clear" w:color="auto" w:fill="FFFFFF"/>
        <w:spacing w:after="120"/>
        <w:ind w:left="426" w:hanging="284"/>
        <w:jc w:val="both"/>
        <w:rPr>
          <w:lang w:eastAsia="fr-BE"/>
        </w:rPr>
      </w:pPr>
      <w:r>
        <w:rPr>
          <w:b/>
          <w:bCs/>
          <w:bdr w:val="none" w:sz="0" w:space="0" w:color="auto" w:frame="1"/>
          <w:lang w:eastAsia="fr-BE"/>
        </w:rPr>
        <w:t>D</w:t>
      </w:r>
      <w:r w:rsidR="00A45B87" w:rsidRPr="00B000E9">
        <w:rPr>
          <w:b/>
          <w:bCs/>
          <w:bdr w:val="none" w:sz="0" w:space="0" w:color="auto" w:frame="1"/>
          <w:lang w:eastAsia="fr-BE"/>
        </w:rPr>
        <w:t xml:space="preserve">onnées d’identification </w:t>
      </w:r>
      <w:r w:rsidR="007D7481">
        <w:rPr>
          <w:lang w:eastAsia="fr-BE"/>
        </w:rPr>
        <w:t>(exemples</w:t>
      </w:r>
      <w:r w:rsidR="00A45B87" w:rsidRPr="00D86239">
        <w:rPr>
          <w:lang w:eastAsia="fr-BE"/>
        </w:rPr>
        <w:t xml:space="preserve"> : </w:t>
      </w:r>
      <w:r w:rsidR="00520261" w:rsidRPr="00D86239">
        <w:rPr>
          <w:lang w:eastAsia="fr-BE"/>
        </w:rPr>
        <w:t xml:space="preserve">nom, </w:t>
      </w:r>
      <w:r w:rsidR="00A70B19">
        <w:rPr>
          <w:lang w:eastAsia="fr-BE"/>
        </w:rPr>
        <w:t xml:space="preserve">prénom, </w:t>
      </w:r>
      <w:r w:rsidR="007D7481">
        <w:rPr>
          <w:lang w:eastAsia="fr-BE"/>
        </w:rPr>
        <w:t>numéro</w:t>
      </w:r>
      <w:r w:rsidR="00520261" w:rsidRPr="00D86239">
        <w:rPr>
          <w:lang w:eastAsia="fr-BE"/>
        </w:rPr>
        <w:t xml:space="preserve"> de carte d’identité et </w:t>
      </w:r>
      <w:r w:rsidR="007D7481">
        <w:rPr>
          <w:lang w:eastAsia="fr-BE"/>
        </w:rPr>
        <w:t xml:space="preserve">numéro </w:t>
      </w:r>
      <w:r w:rsidR="00520261" w:rsidRPr="00D86239">
        <w:rPr>
          <w:lang w:eastAsia="fr-BE"/>
        </w:rPr>
        <w:t xml:space="preserve">de passeport, nationalité, </w:t>
      </w:r>
      <w:r w:rsidR="00C05E7B" w:rsidRPr="00D86239">
        <w:rPr>
          <w:lang w:eastAsia="fr-BE"/>
        </w:rPr>
        <w:t xml:space="preserve">EAN, numéro de compteurs, </w:t>
      </w:r>
      <w:r w:rsidR="00520261" w:rsidRPr="00D86239">
        <w:rPr>
          <w:lang w:eastAsia="fr-BE"/>
        </w:rPr>
        <w:t>lieu et date de</w:t>
      </w:r>
      <w:r w:rsidR="00A45B87" w:rsidRPr="00D86239">
        <w:rPr>
          <w:lang w:eastAsia="fr-BE"/>
        </w:rPr>
        <w:t xml:space="preserve"> naissance, photo,</w:t>
      </w:r>
      <w:r w:rsidR="009B07C3">
        <w:rPr>
          <w:lang w:eastAsia="fr-BE"/>
        </w:rPr>
        <w:t xml:space="preserve"> </w:t>
      </w:r>
      <w:r w:rsidR="00A45B87" w:rsidRPr="00D86239">
        <w:rPr>
          <w:lang w:eastAsia="fr-BE"/>
        </w:rPr>
        <w:t>adresse IP)</w:t>
      </w:r>
      <w:r w:rsidR="00AC51CB">
        <w:rPr>
          <w:lang w:eastAsia="fr-BE"/>
        </w:rPr>
        <w:t>.</w:t>
      </w:r>
    </w:p>
    <w:p w14:paraId="7134EC99" w14:textId="440BCCF2" w:rsidR="009B07C3" w:rsidRPr="00D86239" w:rsidRDefault="009B07C3" w:rsidP="007F455F">
      <w:pPr>
        <w:pStyle w:val="Paragraphedeliste"/>
        <w:numPr>
          <w:ilvl w:val="0"/>
          <w:numId w:val="20"/>
        </w:numPr>
        <w:shd w:val="clear" w:color="auto" w:fill="FFFFFF"/>
        <w:spacing w:after="120"/>
        <w:ind w:left="426" w:hanging="284"/>
        <w:jc w:val="both"/>
        <w:rPr>
          <w:lang w:eastAsia="fr-BE"/>
        </w:rPr>
      </w:pPr>
      <w:r>
        <w:rPr>
          <w:b/>
          <w:bCs/>
          <w:bdr w:val="none" w:sz="0" w:space="0" w:color="auto" w:frame="1"/>
          <w:lang w:eastAsia="fr-BE"/>
        </w:rPr>
        <w:t xml:space="preserve">Données de contact </w:t>
      </w:r>
      <w:r w:rsidRPr="009B07C3">
        <w:rPr>
          <w:bdr w:val="none" w:sz="0" w:space="0" w:color="auto" w:frame="1"/>
          <w:lang w:eastAsia="fr-BE"/>
        </w:rPr>
        <w:t>(exemples</w:t>
      </w:r>
      <w:r>
        <w:rPr>
          <w:b/>
          <w:bCs/>
          <w:bdr w:val="none" w:sz="0" w:space="0" w:color="auto" w:frame="1"/>
          <w:lang w:eastAsia="fr-BE"/>
        </w:rPr>
        <w:t> </w:t>
      </w:r>
      <w:r w:rsidRPr="009B07C3">
        <w:rPr>
          <w:bdr w:val="none" w:sz="0" w:space="0" w:color="auto" w:frame="1"/>
          <w:lang w:eastAsia="fr-BE"/>
        </w:rPr>
        <w:t>: adresse postale</w:t>
      </w:r>
      <w:r>
        <w:rPr>
          <w:b/>
          <w:bCs/>
          <w:bdr w:val="none" w:sz="0" w:space="0" w:color="auto" w:frame="1"/>
          <w:lang w:eastAsia="fr-BE"/>
        </w:rPr>
        <w:t xml:space="preserve">, </w:t>
      </w:r>
      <w:r>
        <w:rPr>
          <w:lang w:eastAsia="fr-BE"/>
        </w:rPr>
        <w:t>adresse e-mail, numéro de téléphone)</w:t>
      </w:r>
      <w:r w:rsidR="004A02FF">
        <w:rPr>
          <w:lang w:eastAsia="fr-BE"/>
        </w:rPr>
        <w:t>.</w:t>
      </w:r>
    </w:p>
    <w:p w14:paraId="66BF6AB0" w14:textId="29B0598C" w:rsidR="00B000E9" w:rsidRPr="00333AF1" w:rsidRDefault="00017B44" w:rsidP="46A9600E">
      <w:pPr>
        <w:numPr>
          <w:ilvl w:val="0"/>
          <w:numId w:val="12"/>
        </w:numPr>
        <w:shd w:val="clear" w:color="auto" w:fill="FFFFFF" w:themeFill="background1"/>
        <w:overflowPunct/>
        <w:autoSpaceDE/>
        <w:autoSpaceDN/>
        <w:adjustRightInd/>
        <w:spacing w:after="120" w:line="276" w:lineRule="auto"/>
        <w:ind w:left="426" w:hanging="284"/>
        <w:jc w:val="both"/>
        <w:rPr>
          <w:lang w:val="fr-BE" w:eastAsia="fr-BE"/>
        </w:rPr>
      </w:pPr>
      <w:r w:rsidRPr="46A9600E">
        <w:rPr>
          <w:b/>
          <w:bCs/>
        </w:rPr>
        <w:t>D</w:t>
      </w:r>
      <w:r w:rsidR="001F7EA4" w:rsidRPr="46A9600E">
        <w:rPr>
          <w:b/>
          <w:bCs/>
        </w:rPr>
        <w:t>onnées liées aux installations techniques</w:t>
      </w:r>
      <w:r w:rsidR="001F7EA4">
        <w:t xml:space="preserve"> gérées par ORES comme les données sur l’habitation des clien</w:t>
      </w:r>
      <w:r w:rsidR="00A45B87">
        <w:t>ts où sont placés les compteurs</w:t>
      </w:r>
      <w:r w:rsidR="0018016C">
        <w:t xml:space="preserve"> (</w:t>
      </w:r>
      <w:r w:rsidR="00321B08">
        <w:t xml:space="preserve">notamment pour la création et le maintien d’un </w:t>
      </w:r>
      <w:r w:rsidR="0018016C">
        <w:t>fonds topologique du réseau)</w:t>
      </w:r>
      <w:r w:rsidR="00A70B19">
        <w:t>, le type de compteur</w:t>
      </w:r>
      <w:r w:rsidR="009B07C3">
        <w:t xml:space="preserve">, les dates de placement ou de remplacement des compteurs, les données relatives aux pannes (en ce </w:t>
      </w:r>
      <w:r w:rsidR="0034696D">
        <w:t xml:space="preserve">compris, des photos des installations et </w:t>
      </w:r>
      <w:r w:rsidR="009B07C3">
        <w:t xml:space="preserve"> de façon limitée, les appels pour signaler ces pannes)</w:t>
      </w:r>
      <w:r w:rsidR="004A02FF">
        <w:t>.</w:t>
      </w:r>
    </w:p>
    <w:p w14:paraId="06798357" w14:textId="29AC21A7" w:rsidR="00CE57F9" w:rsidRPr="00CF5DD0" w:rsidRDefault="428EED7A" w:rsidP="32546EFC">
      <w:pPr>
        <w:numPr>
          <w:ilvl w:val="0"/>
          <w:numId w:val="18"/>
        </w:numPr>
        <w:shd w:val="clear" w:color="auto" w:fill="FFFFFF" w:themeFill="background1"/>
        <w:overflowPunct/>
        <w:autoSpaceDE/>
        <w:autoSpaceDN/>
        <w:adjustRightInd/>
        <w:spacing w:after="120" w:line="276" w:lineRule="auto"/>
        <w:ind w:left="426" w:hanging="284"/>
        <w:jc w:val="both"/>
        <w:textAlignment w:val="auto"/>
        <w:rPr>
          <w:lang w:eastAsia="fr-BE"/>
        </w:rPr>
      </w:pPr>
      <w:r w:rsidRPr="00CF5DD0">
        <w:rPr>
          <w:b/>
          <w:bCs/>
        </w:rPr>
        <w:t xml:space="preserve">Données de consommation et </w:t>
      </w:r>
      <w:r w:rsidR="5A4310DC" w:rsidRPr="00CF5DD0">
        <w:rPr>
          <w:b/>
          <w:bCs/>
        </w:rPr>
        <w:t xml:space="preserve">données </w:t>
      </w:r>
      <w:r w:rsidRPr="00CF5DD0">
        <w:rPr>
          <w:b/>
          <w:bCs/>
        </w:rPr>
        <w:t>de production/injection</w:t>
      </w:r>
      <w:r w:rsidR="1A4C6EAA" w:rsidRPr="00CF5DD0">
        <w:rPr>
          <w:b/>
          <w:bCs/>
        </w:rPr>
        <w:t xml:space="preserve"> d’énergie</w:t>
      </w:r>
      <w:r w:rsidRPr="00CF5DD0">
        <w:rPr>
          <w:b/>
          <w:bCs/>
        </w:rPr>
        <w:t xml:space="preserve">: </w:t>
      </w:r>
      <w:r w:rsidRPr="00CF5DD0">
        <w:t>la fréquence de collecte de ces données est fonction des finalités poursuivies</w:t>
      </w:r>
      <w:r w:rsidR="0034696D" w:rsidRPr="00CF5DD0">
        <w:t xml:space="preserve"> et/ou de l’existence </w:t>
      </w:r>
      <w:r w:rsidR="00317485" w:rsidRPr="00CF5DD0">
        <w:t xml:space="preserve">d’un consentement </w:t>
      </w:r>
      <w:r w:rsidR="0034696D" w:rsidRPr="00CF5DD0">
        <w:t>spécifique du client concerné</w:t>
      </w:r>
      <w:r w:rsidR="6922AEC7" w:rsidRPr="00CF5DD0">
        <w:t>.</w:t>
      </w:r>
    </w:p>
    <w:p w14:paraId="27564093" w14:textId="0C7609F2" w:rsidR="00CE57F9" w:rsidRPr="00CE57F9" w:rsidRDefault="653F330C" w:rsidP="32546EFC">
      <w:pPr>
        <w:numPr>
          <w:ilvl w:val="0"/>
          <w:numId w:val="18"/>
        </w:numPr>
        <w:shd w:val="clear" w:color="auto" w:fill="FFFFFF" w:themeFill="background1"/>
        <w:overflowPunct/>
        <w:autoSpaceDE/>
        <w:autoSpaceDN/>
        <w:adjustRightInd/>
        <w:spacing w:after="120" w:line="276" w:lineRule="auto"/>
        <w:ind w:left="426" w:hanging="284"/>
        <w:jc w:val="both"/>
        <w:textAlignment w:val="auto"/>
        <w:rPr>
          <w:lang w:eastAsia="fr-BE"/>
        </w:rPr>
      </w:pPr>
      <w:r w:rsidRPr="218067AF">
        <w:rPr>
          <w:b/>
          <w:bCs/>
          <w:lang w:val="fr-BE" w:eastAsia="fr-BE"/>
        </w:rPr>
        <w:t>D</w:t>
      </w:r>
      <w:r w:rsidR="28D18803" w:rsidRPr="218067AF">
        <w:rPr>
          <w:b/>
          <w:bCs/>
          <w:lang w:val="fr-BE" w:eastAsia="fr-BE"/>
        </w:rPr>
        <w:t xml:space="preserve">onnées liées à l’utilisation </w:t>
      </w:r>
      <w:r w:rsidR="16A7E10D" w:rsidRPr="218067AF">
        <w:rPr>
          <w:b/>
          <w:bCs/>
          <w:lang w:val="fr-BE" w:eastAsia="fr-BE"/>
        </w:rPr>
        <w:t xml:space="preserve">et à la qualité </w:t>
      </w:r>
      <w:r w:rsidR="28D18803" w:rsidRPr="218067AF">
        <w:rPr>
          <w:b/>
          <w:bCs/>
          <w:lang w:val="fr-BE" w:eastAsia="fr-BE"/>
        </w:rPr>
        <w:t>de notre réseau et de nos services</w:t>
      </w:r>
      <w:r w:rsidR="7E0F43FE" w:rsidRPr="218067AF">
        <w:rPr>
          <w:lang w:val="fr-BE" w:eastAsia="fr-BE"/>
        </w:rPr>
        <w:t> :</w:t>
      </w:r>
      <w:r w:rsidR="7282D47E" w:rsidRPr="218067AF">
        <w:rPr>
          <w:lang w:val="fr-BE" w:eastAsia="fr-BE"/>
        </w:rPr>
        <w:t xml:space="preserve"> </w:t>
      </w:r>
      <w:r w:rsidR="2D4D9075" w:rsidRPr="218067AF">
        <w:rPr>
          <w:lang w:val="fr-BE" w:eastAsia="fr-BE"/>
        </w:rPr>
        <w:t xml:space="preserve">données de qualité de </w:t>
      </w:r>
      <w:r w:rsidR="6922AEC7" w:rsidRPr="218067AF">
        <w:rPr>
          <w:lang w:val="fr-BE" w:eastAsia="fr-BE"/>
        </w:rPr>
        <w:t xml:space="preserve">la </w:t>
      </w:r>
      <w:r w:rsidR="2D4D9075" w:rsidRPr="218067AF">
        <w:rPr>
          <w:lang w:val="fr-BE" w:eastAsia="fr-BE"/>
        </w:rPr>
        <w:t>puissance par points de raccordement,</w:t>
      </w:r>
      <w:r w:rsidR="28D18803" w:rsidRPr="218067AF">
        <w:rPr>
          <w:lang w:val="fr-BE" w:eastAsia="fr-BE"/>
        </w:rPr>
        <w:t xml:space="preserve"> </w:t>
      </w:r>
      <w:r w:rsidR="32B99058" w:rsidRPr="218067AF">
        <w:rPr>
          <w:lang w:val="fr-BE" w:eastAsia="fr-BE"/>
        </w:rPr>
        <w:t>courbes de charges</w:t>
      </w:r>
      <w:r w:rsidR="41A97CE8" w:rsidRPr="218067AF">
        <w:rPr>
          <w:lang w:val="fr-BE" w:eastAsia="fr-BE"/>
        </w:rPr>
        <w:t xml:space="preserve"> </w:t>
      </w:r>
      <w:r w:rsidR="3C324402" w:rsidRPr="218067AF">
        <w:rPr>
          <w:lang w:val="fr-BE" w:eastAsia="fr-BE"/>
        </w:rPr>
        <w:t xml:space="preserve">en prélèvement et </w:t>
      </w:r>
      <w:r w:rsidR="2D4D9075" w:rsidRPr="218067AF">
        <w:rPr>
          <w:lang w:val="fr-BE" w:eastAsia="fr-BE"/>
        </w:rPr>
        <w:t xml:space="preserve">en </w:t>
      </w:r>
      <w:r w:rsidR="3C324402" w:rsidRPr="218067AF">
        <w:rPr>
          <w:lang w:val="fr-BE" w:eastAsia="fr-BE"/>
        </w:rPr>
        <w:t>injection</w:t>
      </w:r>
      <w:r w:rsidR="32B99058" w:rsidRPr="218067AF">
        <w:rPr>
          <w:lang w:val="fr-BE" w:eastAsia="fr-BE"/>
        </w:rPr>
        <w:t xml:space="preserve">, </w:t>
      </w:r>
      <w:r w:rsidR="3C324402" w:rsidRPr="218067AF">
        <w:rPr>
          <w:lang w:val="fr-BE" w:eastAsia="fr-BE"/>
        </w:rPr>
        <w:t>courbe</w:t>
      </w:r>
      <w:r w:rsidR="2D4D9075" w:rsidRPr="218067AF">
        <w:rPr>
          <w:lang w:val="fr-BE" w:eastAsia="fr-BE"/>
        </w:rPr>
        <w:t>s</w:t>
      </w:r>
      <w:r w:rsidR="3C324402" w:rsidRPr="218067AF">
        <w:rPr>
          <w:lang w:val="fr-BE" w:eastAsia="fr-BE"/>
        </w:rPr>
        <w:t xml:space="preserve"> de charge</w:t>
      </w:r>
      <w:r w:rsidR="2D4D9075" w:rsidRPr="218067AF">
        <w:rPr>
          <w:lang w:val="fr-BE" w:eastAsia="fr-BE"/>
        </w:rPr>
        <w:t>s</w:t>
      </w:r>
      <w:r w:rsidR="3C324402" w:rsidRPr="218067AF">
        <w:rPr>
          <w:lang w:val="fr-BE" w:eastAsia="fr-BE"/>
        </w:rPr>
        <w:t xml:space="preserve"> </w:t>
      </w:r>
      <w:r w:rsidR="3112F430" w:rsidRPr="218067AF">
        <w:rPr>
          <w:lang w:val="fr-BE" w:eastAsia="fr-BE"/>
        </w:rPr>
        <w:t xml:space="preserve">de type  </w:t>
      </w:r>
      <w:r w:rsidR="3C324402" w:rsidRPr="218067AF">
        <w:rPr>
          <w:lang w:val="fr-BE" w:eastAsia="fr-BE"/>
        </w:rPr>
        <w:t>« tension » par phase, évènements de sous-tension ou de surtension par phase (</w:t>
      </w:r>
      <w:r w:rsidR="3112F430" w:rsidRPr="218067AF">
        <w:rPr>
          <w:lang w:val="fr-BE" w:eastAsia="fr-BE"/>
        </w:rPr>
        <w:t xml:space="preserve">par exemple un </w:t>
      </w:r>
      <w:r w:rsidR="3C324402" w:rsidRPr="218067AF">
        <w:rPr>
          <w:lang w:val="fr-BE" w:eastAsia="fr-BE"/>
        </w:rPr>
        <w:t xml:space="preserve">dépassement de seuil </w:t>
      </w:r>
      <w:r w:rsidR="3112F430" w:rsidRPr="218067AF">
        <w:rPr>
          <w:lang w:val="fr-BE" w:eastAsia="fr-BE"/>
        </w:rPr>
        <w:t>enregistré</w:t>
      </w:r>
      <w:r w:rsidR="3C324402" w:rsidRPr="218067AF">
        <w:rPr>
          <w:lang w:val="fr-BE" w:eastAsia="fr-BE"/>
        </w:rPr>
        <w:t xml:space="preserve"> dans le compteur), perte de tension par phase</w:t>
      </w:r>
      <w:r w:rsidR="16DED537" w:rsidRPr="218067AF">
        <w:rPr>
          <w:lang w:val="fr-BE" w:eastAsia="fr-BE"/>
        </w:rPr>
        <w:t xml:space="preserve">, </w:t>
      </w:r>
      <w:r w:rsidR="4C24C170" w:rsidRPr="218067AF">
        <w:rPr>
          <w:lang w:val="fr-BE" w:eastAsia="fr-BE"/>
        </w:rPr>
        <w:t xml:space="preserve">existence </w:t>
      </w:r>
      <w:r w:rsidR="3C324402" w:rsidRPr="218067AF">
        <w:rPr>
          <w:lang w:val="fr-BE" w:eastAsia="fr-BE"/>
        </w:rPr>
        <w:t>et gestion d’une</w:t>
      </w:r>
      <w:r w:rsidR="4C24C170" w:rsidRPr="218067AF">
        <w:rPr>
          <w:lang w:val="fr-BE" w:eastAsia="fr-BE"/>
        </w:rPr>
        <w:t xml:space="preserve"> communauté d’énergie renouvelable</w:t>
      </w:r>
      <w:r w:rsidR="3C324402" w:rsidRPr="218067AF">
        <w:rPr>
          <w:lang w:val="fr-BE" w:eastAsia="fr-BE"/>
        </w:rPr>
        <w:t xml:space="preserve">. Ces </w:t>
      </w:r>
      <w:r w:rsidR="3112F430" w:rsidRPr="218067AF">
        <w:rPr>
          <w:lang w:val="fr-BE" w:eastAsia="fr-BE"/>
        </w:rPr>
        <w:t xml:space="preserve">différentes </w:t>
      </w:r>
      <w:r w:rsidR="3C324402" w:rsidRPr="218067AF">
        <w:rPr>
          <w:lang w:val="fr-BE" w:eastAsia="fr-BE"/>
        </w:rPr>
        <w:t>mesures peuvent être collectées</w:t>
      </w:r>
      <w:r w:rsidR="5A4310DC" w:rsidRPr="218067AF">
        <w:rPr>
          <w:lang w:val="fr-BE" w:eastAsia="fr-BE"/>
        </w:rPr>
        <w:t xml:space="preserve"> pour</w:t>
      </w:r>
      <w:r w:rsidR="3C324402" w:rsidRPr="218067AF">
        <w:rPr>
          <w:lang w:val="fr-BE" w:eastAsia="fr-BE"/>
        </w:rPr>
        <w:t xml:space="preserve"> </w:t>
      </w:r>
      <w:r w:rsidR="3112F430" w:rsidRPr="218067AF">
        <w:rPr>
          <w:lang w:val="fr-BE" w:eastAsia="fr-BE"/>
        </w:rPr>
        <w:t>chaque</w:t>
      </w:r>
      <w:r w:rsidR="3C324402" w:rsidRPr="218067AF">
        <w:rPr>
          <w:lang w:val="fr-BE" w:eastAsia="fr-BE"/>
        </w:rPr>
        <w:t xml:space="preserve"> </w:t>
      </w:r>
      <w:r w:rsidR="6922AEC7" w:rsidRPr="218067AF">
        <w:rPr>
          <w:lang w:val="fr-BE" w:eastAsia="fr-BE"/>
        </w:rPr>
        <w:t>période « </w:t>
      </w:r>
      <w:r w:rsidR="3C324402" w:rsidRPr="218067AF">
        <w:rPr>
          <w:lang w:val="fr-BE" w:eastAsia="fr-BE"/>
        </w:rPr>
        <w:t>quart horaire</w:t>
      </w:r>
      <w:r w:rsidR="6922AEC7" w:rsidRPr="218067AF">
        <w:rPr>
          <w:lang w:val="fr-BE" w:eastAsia="fr-BE"/>
        </w:rPr>
        <w:t> »</w:t>
      </w:r>
      <w:r w:rsidR="3C324402" w:rsidRPr="218067AF">
        <w:rPr>
          <w:lang w:val="fr-BE" w:eastAsia="fr-BE"/>
        </w:rPr>
        <w:t xml:space="preserve"> uniquement dans le cadre de la sécurité et l’amélioration du réseau ainsi que l’amélioration de nos services ou pour couvrir les nouveaux impératifs en matière de transition énergétique</w:t>
      </w:r>
      <w:r w:rsidR="16A7E10D" w:rsidRPr="218067AF">
        <w:rPr>
          <w:lang w:val="fr-BE" w:eastAsia="fr-BE"/>
        </w:rPr>
        <w:t xml:space="preserve">. Le cas échant, ces données seront </w:t>
      </w:r>
      <w:proofErr w:type="spellStart"/>
      <w:r w:rsidR="16A7E10D" w:rsidRPr="218067AF">
        <w:rPr>
          <w:lang w:val="fr-BE" w:eastAsia="fr-BE"/>
        </w:rPr>
        <w:t>pseudonymisées</w:t>
      </w:r>
      <w:proofErr w:type="spellEnd"/>
      <w:r w:rsidR="16A7E10D" w:rsidRPr="218067AF">
        <w:rPr>
          <w:lang w:val="fr-BE" w:eastAsia="fr-BE"/>
        </w:rPr>
        <w:t xml:space="preserve"> ou anonymisées dès que possible.</w:t>
      </w:r>
    </w:p>
    <w:p w14:paraId="70E0F654" w14:textId="66A48788" w:rsidR="000E20A4" w:rsidRPr="000E20A4" w:rsidRDefault="00017B44" w:rsidP="218067AF">
      <w:pPr>
        <w:numPr>
          <w:ilvl w:val="0"/>
          <w:numId w:val="18"/>
        </w:numPr>
        <w:shd w:val="clear" w:color="auto" w:fill="FFFFFF" w:themeFill="background1"/>
        <w:overflowPunct/>
        <w:autoSpaceDE/>
        <w:autoSpaceDN/>
        <w:adjustRightInd/>
        <w:spacing w:after="120" w:line="276" w:lineRule="auto"/>
        <w:ind w:left="426" w:hanging="284"/>
        <w:jc w:val="both"/>
        <w:textAlignment w:val="auto"/>
        <w:rPr>
          <w:lang w:eastAsia="fr-BE"/>
        </w:rPr>
      </w:pPr>
      <w:r w:rsidRPr="218067AF">
        <w:rPr>
          <w:b/>
          <w:bCs/>
          <w:lang w:eastAsia="fr-BE"/>
        </w:rPr>
        <w:lastRenderedPageBreak/>
        <w:t>D</w:t>
      </w:r>
      <w:r w:rsidR="000E20A4" w:rsidRPr="218067AF">
        <w:rPr>
          <w:b/>
          <w:bCs/>
          <w:lang w:eastAsia="fr-BE"/>
        </w:rPr>
        <w:t>onnées relatives à l’habitation</w:t>
      </w:r>
      <w:r w:rsidRPr="218067AF">
        <w:rPr>
          <w:b/>
          <w:bCs/>
          <w:lang w:eastAsia="fr-BE"/>
        </w:rPr>
        <w:t xml:space="preserve"> occupée par un client</w:t>
      </w:r>
      <w:r w:rsidR="000E20A4" w:rsidRPr="218067AF">
        <w:rPr>
          <w:lang w:eastAsia="fr-BE"/>
        </w:rPr>
        <w:t> : notamment date d’emm</w:t>
      </w:r>
      <w:r w:rsidR="009C68AC" w:rsidRPr="218067AF">
        <w:rPr>
          <w:lang w:eastAsia="fr-BE"/>
        </w:rPr>
        <w:t>énagement, date de déménagement</w:t>
      </w:r>
      <w:r w:rsidR="00E13409" w:rsidRPr="218067AF">
        <w:rPr>
          <w:lang w:eastAsia="fr-BE"/>
        </w:rPr>
        <w:t>, notice cadastrale</w:t>
      </w:r>
      <w:r w:rsidR="00857557" w:rsidRPr="218067AF">
        <w:rPr>
          <w:lang w:eastAsia="fr-BE"/>
        </w:rPr>
        <w:t>, photos intérieures et ext</w:t>
      </w:r>
      <w:r w:rsidR="00675AEA" w:rsidRPr="218067AF">
        <w:rPr>
          <w:lang w:eastAsia="fr-BE"/>
        </w:rPr>
        <w:t xml:space="preserve">érieures de la situation </w:t>
      </w:r>
      <w:r w:rsidR="003A6FF6" w:rsidRPr="218067AF">
        <w:rPr>
          <w:lang w:eastAsia="fr-BE"/>
        </w:rPr>
        <w:t xml:space="preserve">technique </w:t>
      </w:r>
      <w:r w:rsidR="00675AEA" w:rsidRPr="218067AF">
        <w:rPr>
          <w:lang w:eastAsia="fr-BE"/>
        </w:rPr>
        <w:t>au</w:t>
      </w:r>
      <w:r w:rsidR="00CF541C" w:rsidRPr="218067AF">
        <w:rPr>
          <w:lang w:eastAsia="fr-BE"/>
        </w:rPr>
        <w:t xml:space="preserve"> domicile</w:t>
      </w:r>
      <w:r w:rsidR="00CD14F5" w:rsidRPr="218067AF">
        <w:rPr>
          <w:lang w:eastAsia="fr-BE"/>
        </w:rPr>
        <w:t xml:space="preserve"> des</w:t>
      </w:r>
      <w:r w:rsidR="00857557" w:rsidRPr="218067AF">
        <w:rPr>
          <w:lang w:eastAsia="fr-BE"/>
        </w:rPr>
        <w:t xml:space="preserve"> client</w:t>
      </w:r>
      <w:r w:rsidR="00CD14F5" w:rsidRPr="218067AF">
        <w:rPr>
          <w:lang w:eastAsia="fr-BE"/>
        </w:rPr>
        <w:t>s</w:t>
      </w:r>
      <w:r w:rsidR="00857557" w:rsidRPr="218067AF">
        <w:rPr>
          <w:lang w:eastAsia="fr-BE"/>
        </w:rPr>
        <w:t>,</w:t>
      </w:r>
      <w:r w:rsidR="00857557" w:rsidRPr="218067AF">
        <w:rPr>
          <w:color w:val="000000" w:themeColor="text1"/>
        </w:rPr>
        <w:t xml:space="preserve"> permis d’urbanisme </w:t>
      </w:r>
      <w:r w:rsidR="007D7481" w:rsidRPr="218067AF">
        <w:rPr>
          <w:lang w:eastAsia="fr-BE"/>
        </w:rPr>
        <w:t>et plan</w:t>
      </w:r>
      <w:r w:rsidR="00E71B9A" w:rsidRPr="218067AF">
        <w:rPr>
          <w:lang w:eastAsia="fr-BE"/>
        </w:rPr>
        <w:t>s</w:t>
      </w:r>
      <w:r w:rsidR="007D7481" w:rsidRPr="218067AF">
        <w:rPr>
          <w:lang w:eastAsia="fr-BE"/>
        </w:rPr>
        <w:t xml:space="preserve"> de l’immeuble</w:t>
      </w:r>
      <w:r w:rsidR="00E71B9A" w:rsidRPr="218067AF">
        <w:rPr>
          <w:lang w:eastAsia="fr-BE"/>
        </w:rPr>
        <w:t>.</w:t>
      </w:r>
    </w:p>
    <w:p w14:paraId="562EF423" w14:textId="260C192B" w:rsidR="000E20A4" w:rsidRDefault="00017B44" w:rsidP="007F455F">
      <w:pPr>
        <w:pStyle w:val="Paragraphedeliste"/>
        <w:numPr>
          <w:ilvl w:val="0"/>
          <w:numId w:val="18"/>
        </w:numPr>
        <w:shd w:val="clear" w:color="auto" w:fill="FFFFFF"/>
        <w:spacing w:after="120"/>
        <w:ind w:left="426" w:hanging="284"/>
        <w:jc w:val="both"/>
        <w:rPr>
          <w:lang w:eastAsia="fr-BE"/>
        </w:rPr>
      </w:pPr>
      <w:r w:rsidRPr="218067AF">
        <w:rPr>
          <w:b/>
          <w:bCs/>
          <w:lang w:eastAsia="fr-BE"/>
        </w:rPr>
        <w:t>D</w:t>
      </w:r>
      <w:r w:rsidR="001F7EA4" w:rsidRPr="218067AF">
        <w:rPr>
          <w:b/>
          <w:bCs/>
          <w:lang w:eastAsia="fr-BE"/>
        </w:rPr>
        <w:t>onnées financières</w:t>
      </w:r>
      <w:r w:rsidR="00FA684C" w:rsidRPr="218067AF">
        <w:rPr>
          <w:b/>
          <w:bCs/>
          <w:lang w:eastAsia="fr-BE"/>
        </w:rPr>
        <w:t xml:space="preserve"> et </w:t>
      </w:r>
      <w:r w:rsidR="00FA684C" w:rsidRPr="00D86239">
        <w:rPr>
          <w:b/>
          <w:bCs/>
          <w:bdr w:val="none" w:sz="0" w:space="0" w:color="auto" w:frame="1"/>
          <w:lang w:eastAsia="fr-BE"/>
        </w:rPr>
        <w:t>données bancaires</w:t>
      </w:r>
      <w:r w:rsidR="007D7481" w:rsidRPr="218067AF">
        <w:rPr>
          <w:bdr w:val="none" w:sz="0" w:space="0" w:color="auto" w:frame="1"/>
          <w:lang w:eastAsia="fr-BE"/>
        </w:rPr>
        <w:t xml:space="preserve"> : notamment </w:t>
      </w:r>
      <w:r w:rsidR="00BF673F" w:rsidRPr="218067AF">
        <w:rPr>
          <w:bdr w:val="none" w:sz="0" w:space="0" w:color="auto" w:frame="1"/>
          <w:lang w:eastAsia="fr-BE"/>
        </w:rPr>
        <w:t>historique des paiements,</w:t>
      </w:r>
      <w:r w:rsidR="000E20A4">
        <w:t xml:space="preserve"> </w:t>
      </w:r>
      <w:r w:rsidR="00BF673F">
        <w:t xml:space="preserve">montant des factures en suspens, </w:t>
      </w:r>
      <w:r w:rsidR="000E20A4">
        <w:t>niveau de relance le plus élevé, mode de paiement, conditions de paiement, tarif appliqué (</w:t>
      </w:r>
      <w:r>
        <w:t xml:space="preserve">tarif </w:t>
      </w:r>
      <w:r w:rsidR="000E20A4">
        <w:t xml:space="preserve">social), </w:t>
      </w:r>
      <w:r w:rsidR="00BF673F">
        <w:t xml:space="preserve">données </w:t>
      </w:r>
      <w:r w:rsidR="00BF673F" w:rsidRPr="00D86239">
        <w:t>des clients pour lesquels ORES agit en tant que fournisseur d’énergie (clients protégés</w:t>
      </w:r>
      <w:r>
        <w:t xml:space="preserve"> socialement</w:t>
      </w:r>
      <w:r w:rsidR="00BF673F" w:rsidRPr="00D86239">
        <w:t>)</w:t>
      </w:r>
      <w:r w:rsidR="00FA684C" w:rsidRPr="218067AF">
        <w:rPr>
          <w:bdr w:val="none" w:sz="0" w:space="0" w:color="auto" w:frame="1"/>
          <w:lang w:eastAsia="fr-BE"/>
        </w:rPr>
        <w:t>,</w:t>
      </w:r>
      <w:r w:rsidR="007D7481" w:rsidRPr="218067AF">
        <w:rPr>
          <w:bdr w:val="none" w:sz="0" w:space="0" w:color="auto" w:frame="1"/>
          <w:lang w:eastAsia="fr-BE"/>
        </w:rPr>
        <w:t xml:space="preserve"> numéro de compte</w:t>
      </w:r>
      <w:r w:rsidR="00FA684C" w:rsidRPr="218067AF">
        <w:rPr>
          <w:bdr w:val="none" w:sz="0" w:space="0" w:color="auto" w:frame="1"/>
          <w:lang w:eastAsia="fr-BE"/>
        </w:rPr>
        <w:t xml:space="preserve"> </w:t>
      </w:r>
      <w:r w:rsidRPr="218067AF">
        <w:rPr>
          <w:bdr w:val="none" w:sz="0" w:space="0" w:color="auto" w:frame="1"/>
          <w:lang w:eastAsia="fr-BE"/>
        </w:rPr>
        <w:t xml:space="preserve">en cas de </w:t>
      </w:r>
      <w:r w:rsidR="00FA684C" w:rsidRPr="218067AF">
        <w:rPr>
          <w:bdr w:val="none" w:sz="0" w:space="0" w:color="auto" w:frame="1"/>
          <w:lang w:eastAsia="fr-BE"/>
        </w:rPr>
        <w:t>comptabilisation et de facturation d’intervention</w:t>
      </w:r>
      <w:r w:rsidR="009B07C3" w:rsidRPr="218067AF">
        <w:rPr>
          <w:bdr w:val="none" w:sz="0" w:space="0" w:color="auto" w:frame="1"/>
          <w:lang w:eastAsia="fr-BE"/>
        </w:rPr>
        <w:t>, identité du tiers-payeur</w:t>
      </w:r>
      <w:r w:rsidR="00AC51CB" w:rsidRPr="218067AF">
        <w:rPr>
          <w:bdr w:val="none" w:sz="0" w:space="0" w:color="auto" w:frame="1"/>
          <w:lang w:eastAsia="fr-BE"/>
        </w:rPr>
        <w:t>.</w:t>
      </w:r>
    </w:p>
    <w:p w14:paraId="78252741" w14:textId="2BF67AB3" w:rsidR="00FC2B5F" w:rsidRPr="00D86239" w:rsidRDefault="00017B44" w:rsidP="007F455F">
      <w:pPr>
        <w:pStyle w:val="Paragraphedeliste"/>
        <w:numPr>
          <w:ilvl w:val="0"/>
          <w:numId w:val="18"/>
        </w:numPr>
        <w:shd w:val="clear" w:color="auto" w:fill="FFFFFF"/>
        <w:spacing w:after="120"/>
        <w:ind w:left="426" w:hanging="284"/>
        <w:jc w:val="both"/>
        <w:rPr>
          <w:lang w:eastAsia="fr-BE"/>
        </w:rPr>
      </w:pPr>
      <w:r w:rsidRPr="218067AF">
        <w:rPr>
          <w:b/>
          <w:bCs/>
          <w:lang w:eastAsia="fr-BE"/>
        </w:rPr>
        <w:t>D</w:t>
      </w:r>
      <w:r w:rsidR="000E20A4" w:rsidRPr="218067AF">
        <w:rPr>
          <w:b/>
          <w:bCs/>
          <w:lang w:eastAsia="fr-BE"/>
        </w:rPr>
        <w:t>o</w:t>
      </w:r>
      <w:r w:rsidR="009C68AC" w:rsidRPr="218067AF">
        <w:rPr>
          <w:b/>
          <w:bCs/>
          <w:lang w:eastAsia="fr-BE"/>
        </w:rPr>
        <w:t>nnées relatives au blocage d’un</w:t>
      </w:r>
      <w:r w:rsidR="000E20A4" w:rsidRPr="218067AF">
        <w:rPr>
          <w:b/>
          <w:bCs/>
          <w:lang w:eastAsia="fr-BE"/>
        </w:rPr>
        <w:t xml:space="preserve"> compteur </w:t>
      </w:r>
      <w:r w:rsidR="000E20A4" w:rsidRPr="218067AF">
        <w:rPr>
          <w:lang w:eastAsia="fr-BE"/>
        </w:rPr>
        <w:t>(</w:t>
      </w:r>
      <w:r w:rsidR="007D7481" w:rsidRPr="218067AF">
        <w:rPr>
          <w:lang w:eastAsia="fr-BE"/>
        </w:rPr>
        <w:t xml:space="preserve">exemples : </w:t>
      </w:r>
      <w:r w:rsidR="000E20A4" w:rsidRPr="218067AF">
        <w:rPr>
          <w:lang w:eastAsia="fr-BE"/>
        </w:rPr>
        <w:t>raiso</w:t>
      </w:r>
      <w:r w:rsidR="009C68AC">
        <w:t>n du blocage, date du blocage)</w:t>
      </w:r>
      <w:r w:rsidR="00AC51CB">
        <w:t>.</w:t>
      </w:r>
    </w:p>
    <w:p w14:paraId="42904F5B" w14:textId="29CDFE92" w:rsidR="00520261" w:rsidRPr="00D86239" w:rsidRDefault="00017B44" w:rsidP="007F455F">
      <w:pPr>
        <w:pStyle w:val="Paragraphedeliste"/>
        <w:numPr>
          <w:ilvl w:val="0"/>
          <w:numId w:val="18"/>
        </w:numPr>
        <w:shd w:val="clear" w:color="auto" w:fill="FFFFFF"/>
        <w:spacing w:after="120"/>
        <w:ind w:left="426" w:hanging="284"/>
        <w:jc w:val="both"/>
        <w:rPr>
          <w:lang w:eastAsia="fr-BE"/>
        </w:rPr>
      </w:pPr>
      <w:r>
        <w:rPr>
          <w:b/>
          <w:bCs/>
          <w:bdr w:val="none" w:sz="0" w:space="0" w:color="auto" w:frame="1"/>
          <w:lang w:eastAsia="fr-BE"/>
        </w:rPr>
        <w:t>D</w:t>
      </w:r>
      <w:r w:rsidR="00520261" w:rsidRPr="00D86239">
        <w:rPr>
          <w:b/>
          <w:bCs/>
          <w:bdr w:val="none" w:sz="0" w:space="0" w:color="auto" w:frame="1"/>
          <w:lang w:eastAsia="fr-BE"/>
        </w:rPr>
        <w:t>onnées fiscales</w:t>
      </w:r>
      <w:r w:rsidR="00D029D4">
        <w:rPr>
          <w:lang w:eastAsia="fr-BE"/>
        </w:rPr>
        <w:t xml:space="preserve"> (exemples :</w:t>
      </w:r>
      <w:r w:rsidR="00A45B87" w:rsidRPr="00D86239">
        <w:rPr>
          <w:lang w:eastAsia="fr-BE"/>
        </w:rPr>
        <w:t xml:space="preserve"> </w:t>
      </w:r>
      <w:r w:rsidR="00520261" w:rsidRPr="00D86239">
        <w:rPr>
          <w:lang w:eastAsia="fr-BE"/>
        </w:rPr>
        <w:t xml:space="preserve">numéro fiscal, </w:t>
      </w:r>
      <w:r w:rsidR="00A70B19">
        <w:rPr>
          <w:lang w:eastAsia="fr-BE"/>
        </w:rPr>
        <w:t>numéro de TVA, données pour le taux de TVA à appliq</w:t>
      </w:r>
      <w:r w:rsidR="006A5D86">
        <w:rPr>
          <w:lang w:eastAsia="fr-BE"/>
        </w:rPr>
        <w:t>uer sur des travaux à réaliser</w:t>
      </w:r>
      <w:r w:rsidR="00A45B87" w:rsidRPr="00D86239">
        <w:rPr>
          <w:lang w:eastAsia="fr-BE"/>
        </w:rPr>
        <w:t>)</w:t>
      </w:r>
      <w:r w:rsidR="00AC51CB">
        <w:rPr>
          <w:lang w:eastAsia="fr-BE"/>
        </w:rPr>
        <w:t>.</w:t>
      </w:r>
    </w:p>
    <w:p w14:paraId="18CCB820" w14:textId="7A89CBF5" w:rsidR="00FA0836" w:rsidRPr="00FA0836" w:rsidRDefault="00FA0836" w:rsidP="32546EFC">
      <w:pPr>
        <w:pStyle w:val="Paragraphedeliste"/>
        <w:numPr>
          <w:ilvl w:val="0"/>
          <w:numId w:val="18"/>
        </w:numPr>
        <w:shd w:val="clear" w:color="auto" w:fill="FFFFFF" w:themeFill="background1"/>
        <w:spacing w:after="120"/>
        <w:ind w:left="426" w:hanging="284"/>
        <w:jc w:val="both"/>
        <w:rPr>
          <w:lang w:eastAsia="fr-BE"/>
        </w:rPr>
      </w:pPr>
      <w:r w:rsidRPr="00FA0836">
        <w:rPr>
          <w:b/>
          <w:bCs/>
          <w:lang w:eastAsia="fr-BE"/>
        </w:rPr>
        <w:t>Données relatives aux usages électriques</w:t>
      </w:r>
      <w:r>
        <w:rPr>
          <w:lang w:eastAsia="fr-BE"/>
        </w:rPr>
        <w:t> : type de chauffage utilisé (chaudière au gaz, pompe à chaleur), âge des appareils, présence d’une borne de rechargement privée, utilisation d’un véhicule électrique etc.</w:t>
      </w:r>
    </w:p>
    <w:p w14:paraId="3AD39C5A" w14:textId="45D20A8C" w:rsidR="00D86239" w:rsidRPr="00C90266" w:rsidRDefault="08293735" w:rsidP="32546EFC">
      <w:pPr>
        <w:pStyle w:val="Paragraphedeliste"/>
        <w:numPr>
          <w:ilvl w:val="0"/>
          <w:numId w:val="18"/>
        </w:numPr>
        <w:shd w:val="clear" w:color="auto" w:fill="FFFFFF" w:themeFill="background1"/>
        <w:spacing w:after="120"/>
        <w:ind w:left="426" w:hanging="284"/>
        <w:jc w:val="both"/>
        <w:rPr>
          <w:lang w:eastAsia="fr-BE"/>
        </w:rPr>
      </w:pPr>
      <w:r>
        <w:rPr>
          <w:b/>
          <w:bCs/>
          <w:bdr w:val="none" w:sz="0" w:space="0" w:color="auto" w:frame="1"/>
          <w:lang w:eastAsia="fr-BE"/>
        </w:rPr>
        <w:t>D</w:t>
      </w:r>
      <w:r w:rsidR="2BCC6E3C" w:rsidRPr="00715724">
        <w:rPr>
          <w:b/>
          <w:bCs/>
          <w:bdr w:val="none" w:sz="0" w:space="0" w:color="auto" w:frame="1"/>
          <w:lang w:eastAsia="fr-BE"/>
        </w:rPr>
        <w:t>onnées relatives aux</w:t>
      </w:r>
      <w:r w:rsidR="0F3120EF" w:rsidRPr="00715724">
        <w:rPr>
          <w:b/>
          <w:bCs/>
          <w:bdr w:val="none" w:sz="0" w:space="0" w:color="auto" w:frame="1"/>
          <w:lang w:eastAsia="fr-BE"/>
        </w:rPr>
        <w:t xml:space="preserve"> habitudes et préférences</w:t>
      </w:r>
      <w:r w:rsidR="2BCC6E3C" w:rsidRPr="32546EFC">
        <w:rPr>
          <w:bdr w:val="none" w:sz="0" w:space="0" w:color="auto" w:frame="1"/>
          <w:lang w:eastAsia="fr-BE"/>
        </w:rPr>
        <w:t xml:space="preserve"> (exemples</w:t>
      </w:r>
      <w:r w:rsidR="4AFFC506" w:rsidRPr="32546EFC">
        <w:rPr>
          <w:bdr w:val="none" w:sz="0" w:space="0" w:color="auto" w:frame="1"/>
          <w:lang w:eastAsia="fr-BE"/>
        </w:rPr>
        <w:t xml:space="preserve"> : </w:t>
      </w:r>
      <w:r w:rsidR="2BCC6E3C" w:rsidRPr="32546EFC">
        <w:rPr>
          <w:bdr w:val="none" w:sz="0" w:space="0" w:color="auto" w:frame="1"/>
          <w:lang w:eastAsia="fr-BE"/>
        </w:rPr>
        <w:t>préférences de contact ou canaux utilisés par le</w:t>
      </w:r>
      <w:r w:rsidR="61A88D89" w:rsidRPr="32546EFC">
        <w:rPr>
          <w:bdr w:val="none" w:sz="0" w:space="0" w:color="auto" w:frame="1"/>
          <w:lang w:eastAsia="fr-BE"/>
        </w:rPr>
        <w:t>s</w:t>
      </w:r>
      <w:r w:rsidR="2BCC6E3C" w:rsidRPr="32546EFC">
        <w:rPr>
          <w:bdr w:val="none" w:sz="0" w:space="0" w:color="auto" w:frame="1"/>
          <w:lang w:eastAsia="fr-BE"/>
        </w:rPr>
        <w:t xml:space="preserve"> client</w:t>
      </w:r>
      <w:r w:rsidR="61A88D89" w:rsidRPr="32546EFC">
        <w:rPr>
          <w:bdr w:val="none" w:sz="0" w:space="0" w:color="auto" w:frame="1"/>
          <w:lang w:eastAsia="fr-BE"/>
        </w:rPr>
        <w:t>s</w:t>
      </w:r>
      <w:r w:rsidR="2BCC6E3C" w:rsidRPr="32546EFC">
        <w:rPr>
          <w:bdr w:val="none" w:sz="0" w:space="0" w:color="auto" w:frame="1"/>
          <w:lang w:eastAsia="fr-BE"/>
        </w:rPr>
        <w:t xml:space="preserve"> pour la</w:t>
      </w:r>
      <w:r w:rsidR="4AFFC506" w:rsidRPr="32546EFC">
        <w:rPr>
          <w:bdr w:val="none" w:sz="0" w:space="0" w:color="auto" w:frame="1"/>
          <w:lang w:eastAsia="fr-BE"/>
        </w:rPr>
        <w:t xml:space="preserve"> relève</w:t>
      </w:r>
      <w:r w:rsidR="0996709F" w:rsidRPr="32546EFC">
        <w:rPr>
          <w:bdr w:val="none" w:sz="0" w:space="0" w:color="auto" w:frame="1"/>
          <w:lang w:eastAsia="fr-BE"/>
        </w:rPr>
        <w:t xml:space="preserve"> des compteurs</w:t>
      </w:r>
      <w:r w:rsidR="0B889A25" w:rsidRPr="32546EFC">
        <w:rPr>
          <w:bdr w:val="none" w:sz="0" w:space="0" w:color="auto" w:frame="1"/>
          <w:lang w:eastAsia="fr-BE"/>
        </w:rPr>
        <w:t xml:space="preserve">, </w:t>
      </w:r>
      <w:r w:rsidR="32B99058" w:rsidRPr="32546EFC">
        <w:rPr>
          <w:bdr w:val="none" w:sz="0" w:space="0" w:color="auto" w:frame="1"/>
          <w:lang w:eastAsia="fr-BE"/>
        </w:rPr>
        <w:t xml:space="preserve">utilisation </w:t>
      </w:r>
      <w:r w:rsidR="0C6AE090" w:rsidRPr="32546EFC">
        <w:rPr>
          <w:bdr w:val="none" w:sz="0" w:space="0" w:color="auto" w:frame="1"/>
          <w:lang w:eastAsia="fr-BE"/>
        </w:rPr>
        <w:t xml:space="preserve">des fonctionnalités du compteur </w:t>
      </w:r>
      <w:r w:rsidR="008F5ABA">
        <w:rPr>
          <w:bdr w:val="none" w:sz="0" w:space="0" w:color="auto" w:frame="1"/>
          <w:lang w:eastAsia="fr-BE"/>
        </w:rPr>
        <w:t>communicant</w:t>
      </w:r>
      <w:r w:rsidR="003710F6">
        <w:rPr>
          <w:bdr w:val="none" w:sz="0" w:space="0" w:color="auto" w:frame="1"/>
          <w:lang w:eastAsia="fr-BE"/>
        </w:rPr>
        <w:t>)</w:t>
      </w:r>
      <w:r w:rsidR="0C6AE090" w:rsidRPr="32546EFC">
        <w:rPr>
          <w:bdr w:val="none" w:sz="0" w:space="0" w:color="auto" w:frame="1"/>
          <w:lang w:eastAsia="fr-BE"/>
        </w:rPr>
        <w:t>.</w:t>
      </w:r>
    </w:p>
    <w:p w14:paraId="4FEAABCB" w14:textId="1CF98510" w:rsidR="00BC1DC3" w:rsidRPr="00715724" w:rsidRDefault="0996709F" w:rsidP="32546EFC">
      <w:pPr>
        <w:numPr>
          <w:ilvl w:val="0"/>
          <w:numId w:val="12"/>
        </w:numPr>
        <w:shd w:val="clear" w:color="auto" w:fill="FFFFFF" w:themeFill="background1"/>
        <w:overflowPunct/>
        <w:autoSpaceDE/>
        <w:autoSpaceDN/>
        <w:adjustRightInd/>
        <w:spacing w:after="120" w:line="276" w:lineRule="auto"/>
        <w:ind w:left="426" w:hanging="284"/>
        <w:jc w:val="both"/>
        <w:rPr>
          <w:lang w:val="fr-BE" w:eastAsia="fr-BE"/>
        </w:rPr>
      </w:pPr>
      <w:r w:rsidRPr="32546EFC">
        <w:rPr>
          <w:b/>
          <w:bCs/>
          <w:lang w:val="fr-BE" w:eastAsia="fr-BE"/>
        </w:rPr>
        <w:t>D</w:t>
      </w:r>
      <w:r w:rsidR="0F3120EF" w:rsidRPr="32546EFC">
        <w:rPr>
          <w:b/>
          <w:bCs/>
          <w:lang w:val="fr-BE" w:eastAsia="fr-BE"/>
        </w:rPr>
        <w:t>onnées relatives aux interactions</w:t>
      </w:r>
      <w:r w:rsidR="3D21D577" w:rsidRPr="32546EFC">
        <w:rPr>
          <w:lang w:val="fr-BE" w:eastAsia="fr-BE"/>
        </w:rPr>
        <w:t xml:space="preserve"> : lors de contacts avec les bureaux d’accueil, de </w:t>
      </w:r>
      <w:r w:rsidR="2BCC6E3C" w:rsidRPr="32546EFC">
        <w:rPr>
          <w:lang w:val="fr-BE" w:eastAsia="fr-BE"/>
        </w:rPr>
        <w:t>consultation</w:t>
      </w:r>
      <w:r w:rsidR="3D21D577" w:rsidRPr="32546EFC">
        <w:rPr>
          <w:lang w:val="fr-BE" w:eastAsia="fr-BE"/>
        </w:rPr>
        <w:t>s</w:t>
      </w:r>
      <w:r w:rsidR="2BCC6E3C" w:rsidRPr="32546EFC">
        <w:rPr>
          <w:lang w:val="fr-BE" w:eastAsia="fr-BE"/>
        </w:rPr>
        <w:t xml:space="preserve"> du site</w:t>
      </w:r>
      <w:r w:rsidR="0F3120EF" w:rsidRPr="32546EFC">
        <w:rPr>
          <w:lang w:val="fr-BE" w:eastAsia="fr-BE"/>
        </w:rPr>
        <w:t xml:space="preserve"> internet, </w:t>
      </w:r>
      <w:r w:rsidR="2BCC6E3C" w:rsidRPr="32546EFC">
        <w:rPr>
          <w:lang w:val="fr-BE" w:eastAsia="fr-BE"/>
        </w:rPr>
        <w:t xml:space="preserve">de l’utilisation des </w:t>
      </w:r>
      <w:r w:rsidR="0F3120EF" w:rsidRPr="32546EFC">
        <w:rPr>
          <w:lang w:val="fr-BE" w:eastAsia="fr-BE"/>
        </w:rPr>
        <w:t xml:space="preserve">applications, </w:t>
      </w:r>
      <w:r w:rsidR="2BCC6E3C" w:rsidRPr="32546EFC">
        <w:rPr>
          <w:lang w:val="fr-BE" w:eastAsia="fr-BE"/>
        </w:rPr>
        <w:t xml:space="preserve">au </w:t>
      </w:r>
      <w:r w:rsidR="2BCC6E3C" w:rsidRPr="32546EFC">
        <w:rPr>
          <w:rFonts w:eastAsia="Calibri"/>
          <w:lang w:val="fr-BE" w:eastAsia="fr-BE"/>
        </w:rPr>
        <w:t xml:space="preserve">cours </w:t>
      </w:r>
      <w:r w:rsidR="0F3120EF" w:rsidRPr="32546EFC">
        <w:rPr>
          <w:rFonts w:eastAsia="Calibri"/>
          <w:lang w:val="fr-BE" w:eastAsia="fr-BE"/>
        </w:rPr>
        <w:t>des entr</w:t>
      </w:r>
      <w:r w:rsidR="29428626" w:rsidRPr="32546EFC">
        <w:rPr>
          <w:rFonts w:eastAsia="Calibri"/>
          <w:lang w:val="fr-BE" w:eastAsia="fr-BE"/>
        </w:rPr>
        <w:t>etiens téléphoniques,</w:t>
      </w:r>
      <w:r w:rsidR="0F3120EF" w:rsidRPr="32546EFC">
        <w:rPr>
          <w:rFonts w:eastAsia="Calibri"/>
          <w:lang w:val="fr-BE" w:eastAsia="fr-BE"/>
        </w:rPr>
        <w:t xml:space="preserve"> des courrier</w:t>
      </w:r>
      <w:r w:rsidR="4AFFC506" w:rsidRPr="32546EFC">
        <w:rPr>
          <w:rFonts w:eastAsia="Calibri"/>
          <w:lang w:val="fr-BE" w:eastAsia="fr-BE"/>
        </w:rPr>
        <w:t>s électroniques</w:t>
      </w:r>
      <w:r w:rsidR="0B889A25" w:rsidRPr="32546EFC">
        <w:rPr>
          <w:rFonts w:eastAsia="Calibri"/>
          <w:lang w:val="fr-BE" w:eastAsia="fr-BE"/>
        </w:rPr>
        <w:t xml:space="preserve">, </w:t>
      </w:r>
      <w:r w:rsidR="2BCC6E3C" w:rsidRPr="32546EFC">
        <w:rPr>
          <w:rFonts w:eastAsia="Calibri"/>
          <w:lang w:val="fr-BE" w:eastAsia="fr-BE"/>
        </w:rPr>
        <w:t xml:space="preserve">des </w:t>
      </w:r>
      <w:r w:rsidR="0B889A25" w:rsidRPr="32546EFC">
        <w:rPr>
          <w:rFonts w:eastAsia="Calibri"/>
          <w:lang w:val="fr-BE" w:eastAsia="fr-BE"/>
        </w:rPr>
        <w:t>échanges</w:t>
      </w:r>
      <w:r w:rsidR="7FF7D6C5" w:rsidRPr="32546EFC">
        <w:rPr>
          <w:rFonts w:eastAsia="Calibri"/>
          <w:lang w:val="fr-BE" w:eastAsia="fr-BE"/>
        </w:rPr>
        <w:t xml:space="preserve"> </w:t>
      </w:r>
      <w:r w:rsidR="0B889A25" w:rsidRPr="32546EFC">
        <w:rPr>
          <w:rFonts w:eastAsia="Calibri"/>
          <w:lang w:val="fr-BE" w:eastAsia="fr-BE"/>
        </w:rPr>
        <w:t xml:space="preserve">via </w:t>
      </w:r>
      <w:r w:rsidR="2BCC6E3C" w:rsidRPr="32546EFC">
        <w:rPr>
          <w:rFonts w:eastAsia="Calibri"/>
          <w:lang w:val="fr-BE" w:eastAsia="fr-BE"/>
        </w:rPr>
        <w:t xml:space="preserve">le </w:t>
      </w:r>
      <w:r w:rsidR="0B889A25" w:rsidRPr="32546EFC">
        <w:rPr>
          <w:rFonts w:eastAsia="Calibri"/>
          <w:lang w:val="fr-BE" w:eastAsia="fr-BE"/>
        </w:rPr>
        <w:t xml:space="preserve">« Chat » et </w:t>
      </w:r>
      <w:r w:rsidR="2BCC6E3C" w:rsidRPr="32546EFC">
        <w:rPr>
          <w:rFonts w:eastAsia="Calibri"/>
          <w:lang w:val="fr-BE" w:eastAsia="fr-BE"/>
        </w:rPr>
        <w:t xml:space="preserve">les </w:t>
      </w:r>
      <w:r w:rsidR="0B889A25" w:rsidRPr="32546EFC">
        <w:rPr>
          <w:rFonts w:eastAsia="Calibri"/>
          <w:lang w:val="fr-BE" w:eastAsia="fr-BE"/>
        </w:rPr>
        <w:t>réseaux sociaux</w:t>
      </w:r>
      <w:r w:rsidR="3D21D577" w:rsidRPr="32546EFC">
        <w:rPr>
          <w:rFonts w:eastAsia="Calibri"/>
          <w:lang w:val="fr-BE" w:eastAsia="fr-BE"/>
        </w:rPr>
        <w:t>.</w:t>
      </w:r>
    </w:p>
    <w:p w14:paraId="3ADA17D9" w14:textId="4FCF7C05" w:rsidR="00C90266" w:rsidRPr="00CE57F9" w:rsidRDefault="00AC51CB" w:rsidP="46A9600E">
      <w:pPr>
        <w:pStyle w:val="Paragraphedeliste"/>
        <w:numPr>
          <w:ilvl w:val="0"/>
          <w:numId w:val="19"/>
        </w:numPr>
        <w:shd w:val="clear" w:color="auto" w:fill="FFFFFF" w:themeFill="background1"/>
        <w:spacing w:after="120"/>
        <w:ind w:left="426" w:hanging="284"/>
        <w:jc w:val="both"/>
        <w:rPr>
          <w:b/>
          <w:bCs/>
          <w:bdr w:val="none" w:sz="0" w:space="0" w:color="auto" w:frame="1"/>
          <w:lang w:eastAsia="fr-BE"/>
        </w:rPr>
      </w:pPr>
      <w:r>
        <w:rPr>
          <w:b/>
          <w:bCs/>
          <w:bdr w:val="none" w:sz="0" w:space="0" w:color="auto" w:frame="1"/>
          <w:lang w:eastAsia="fr-BE"/>
        </w:rPr>
        <w:t>D</w:t>
      </w:r>
      <w:r w:rsidR="0018778A" w:rsidRPr="00715724">
        <w:rPr>
          <w:b/>
          <w:bCs/>
          <w:bdr w:val="none" w:sz="0" w:space="0" w:color="auto" w:frame="1"/>
          <w:lang w:eastAsia="fr-BE"/>
        </w:rPr>
        <w:t>onnées relatives à</w:t>
      </w:r>
      <w:r w:rsidR="006C01DF" w:rsidRPr="00715724">
        <w:rPr>
          <w:b/>
          <w:bCs/>
          <w:bdr w:val="none" w:sz="0" w:space="0" w:color="auto" w:frame="1"/>
          <w:lang w:eastAsia="fr-BE"/>
        </w:rPr>
        <w:t xml:space="preserve"> la </w:t>
      </w:r>
      <w:r w:rsidR="00B53453" w:rsidRPr="00715724">
        <w:rPr>
          <w:b/>
          <w:bCs/>
          <w:bdr w:val="none" w:sz="0" w:space="0" w:color="auto" w:frame="1"/>
          <w:lang w:eastAsia="fr-BE"/>
        </w:rPr>
        <w:t>qualité de prosumer</w:t>
      </w:r>
      <w:r w:rsidR="00715724" w:rsidRPr="00715724">
        <w:rPr>
          <w:b/>
          <w:bCs/>
          <w:bdr w:val="none" w:sz="0" w:space="0" w:color="auto" w:frame="1"/>
          <w:lang w:eastAsia="fr-BE"/>
        </w:rPr>
        <w:t xml:space="preserve"> (consommateur-producteur d’énergie)</w:t>
      </w:r>
      <w:r w:rsidR="00D25AD9" w:rsidRPr="00715724">
        <w:rPr>
          <w:b/>
          <w:bCs/>
          <w:bdr w:val="none" w:sz="0" w:space="0" w:color="auto" w:frame="1"/>
          <w:lang w:eastAsia="fr-BE"/>
        </w:rPr>
        <w:t xml:space="preserve"> des</w:t>
      </w:r>
      <w:r w:rsidR="006C01DF" w:rsidRPr="00715724">
        <w:rPr>
          <w:b/>
          <w:bCs/>
          <w:bdr w:val="none" w:sz="0" w:space="0" w:color="auto" w:frame="1"/>
          <w:lang w:eastAsia="fr-BE"/>
        </w:rPr>
        <w:t xml:space="preserve"> client</w:t>
      </w:r>
      <w:r w:rsidR="00D25AD9" w:rsidRPr="00715724">
        <w:rPr>
          <w:b/>
          <w:bCs/>
          <w:bdr w:val="none" w:sz="0" w:space="0" w:color="auto" w:frame="1"/>
          <w:lang w:eastAsia="fr-BE"/>
        </w:rPr>
        <w:t>s</w:t>
      </w:r>
      <w:r w:rsidR="00B53453" w:rsidRPr="46A9600E">
        <w:rPr>
          <w:bdr w:val="none" w:sz="0" w:space="0" w:color="auto" w:frame="1"/>
          <w:lang w:eastAsia="fr-BE"/>
        </w:rPr>
        <w:t> : c</w:t>
      </w:r>
      <w:r w:rsidRPr="46A9600E">
        <w:rPr>
          <w:bdr w:val="none" w:sz="0" w:space="0" w:color="auto" w:frame="1"/>
          <w:lang w:eastAsia="fr-BE"/>
        </w:rPr>
        <w:t xml:space="preserve">’est </w:t>
      </w:r>
      <w:r w:rsidR="00442C5B" w:rsidRPr="46A9600E">
        <w:rPr>
          <w:bdr w:val="none" w:sz="0" w:space="0" w:color="auto" w:frame="1"/>
          <w:lang w:eastAsia="fr-BE"/>
        </w:rPr>
        <w:t>le cas</w:t>
      </w:r>
      <w:r w:rsidR="00715724" w:rsidRPr="46A9600E">
        <w:rPr>
          <w:bdr w:val="none" w:sz="0" w:space="0" w:color="auto" w:frame="1"/>
          <w:lang w:eastAsia="fr-BE"/>
        </w:rPr>
        <w:t xml:space="preserve"> </w:t>
      </w:r>
      <w:r w:rsidR="003068B3" w:rsidRPr="46A9600E">
        <w:rPr>
          <w:bdr w:val="none" w:sz="0" w:space="0" w:color="auto" w:frame="1"/>
          <w:lang w:eastAsia="fr-BE"/>
        </w:rPr>
        <w:t>particulière</w:t>
      </w:r>
      <w:r w:rsidR="00715724" w:rsidRPr="46A9600E">
        <w:rPr>
          <w:bdr w:val="none" w:sz="0" w:space="0" w:color="auto" w:frame="1"/>
          <w:lang w:eastAsia="fr-BE"/>
        </w:rPr>
        <w:t>ment</w:t>
      </w:r>
      <w:r w:rsidR="00442C5B" w:rsidRPr="46A9600E">
        <w:rPr>
          <w:bdr w:val="none" w:sz="0" w:space="0" w:color="auto" w:frame="1"/>
          <w:lang w:eastAsia="fr-BE"/>
        </w:rPr>
        <w:t xml:space="preserve"> lorsque le</w:t>
      </w:r>
      <w:r w:rsidR="00D25AD9" w:rsidRPr="46A9600E">
        <w:rPr>
          <w:bdr w:val="none" w:sz="0" w:space="0" w:color="auto" w:frame="1"/>
          <w:lang w:eastAsia="fr-BE"/>
        </w:rPr>
        <w:t>s</w:t>
      </w:r>
      <w:r w:rsidR="00442C5B" w:rsidRPr="46A9600E">
        <w:rPr>
          <w:bdr w:val="none" w:sz="0" w:space="0" w:color="auto" w:frame="1"/>
          <w:lang w:eastAsia="fr-BE"/>
        </w:rPr>
        <w:t xml:space="preserve"> client</w:t>
      </w:r>
      <w:r w:rsidR="00D25AD9" w:rsidRPr="46A9600E">
        <w:rPr>
          <w:bdr w:val="none" w:sz="0" w:space="0" w:color="auto" w:frame="1"/>
          <w:lang w:eastAsia="fr-BE"/>
        </w:rPr>
        <w:t>s ont</w:t>
      </w:r>
      <w:r w:rsidR="0018778A" w:rsidRPr="46A9600E">
        <w:rPr>
          <w:bdr w:val="none" w:sz="0" w:space="0" w:color="auto" w:frame="1"/>
          <w:lang w:eastAsia="fr-BE"/>
        </w:rPr>
        <w:t xml:space="preserve"> fait placer des </w:t>
      </w:r>
      <w:r w:rsidR="00C66B79" w:rsidRPr="46A9600E">
        <w:rPr>
          <w:bdr w:val="none" w:sz="0" w:space="0" w:color="auto" w:frame="1"/>
          <w:lang w:eastAsia="fr-BE"/>
        </w:rPr>
        <w:t>panneaux</w:t>
      </w:r>
      <w:r w:rsidR="0018778A" w:rsidRPr="46A9600E">
        <w:rPr>
          <w:bdr w:val="none" w:sz="0" w:space="0" w:color="auto" w:frame="1"/>
          <w:lang w:eastAsia="fr-BE"/>
        </w:rPr>
        <w:t xml:space="preserve"> photovoltaïques</w:t>
      </w:r>
      <w:r w:rsidR="00B75508" w:rsidRPr="46A9600E">
        <w:rPr>
          <w:bdr w:val="none" w:sz="0" w:space="0" w:color="auto" w:frame="1"/>
          <w:lang w:eastAsia="fr-BE"/>
        </w:rPr>
        <w:t xml:space="preserve"> ou ont recours à tout autre moyen de production (ex</w:t>
      </w:r>
      <w:r w:rsidR="009213B8" w:rsidRPr="46A9600E">
        <w:rPr>
          <w:bdr w:val="none" w:sz="0" w:space="0" w:color="auto" w:frame="1"/>
          <w:lang w:eastAsia="fr-BE"/>
        </w:rPr>
        <w:t>emple</w:t>
      </w:r>
      <w:r w:rsidR="00B75508" w:rsidRPr="46A9600E">
        <w:rPr>
          <w:bdr w:val="none" w:sz="0" w:space="0" w:color="auto" w:frame="1"/>
          <w:lang w:eastAsia="fr-BE"/>
        </w:rPr>
        <w:t> : injection de biométhane)</w:t>
      </w:r>
      <w:r w:rsidR="00715724" w:rsidRPr="46A9600E">
        <w:rPr>
          <w:bdr w:val="none" w:sz="0" w:space="0" w:color="auto" w:frame="1"/>
          <w:lang w:eastAsia="fr-BE"/>
        </w:rPr>
        <w:t>.</w:t>
      </w:r>
      <w:r w:rsidR="006A5D86" w:rsidRPr="46A9600E">
        <w:rPr>
          <w:bdr w:val="none" w:sz="0" w:space="0" w:color="auto" w:frame="1"/>
          <w:lang w:eastAsia="fr-BE"/>
        </w:rPr>
        <w:t xml:space="preserve"> ORES traite également des données relatives aux </w:t>
      </w:r>
      <w:r w:rsidR="00B75508" w:rsidRPr="46A9600E">
        <w:rPr>
          <w:bdr w:val="none" w:sz="0" w:space="0" w:color="auto" w:frame="1"/>
          <w:lang w:eastAsia="fr-BE"/>
        </w:rPr>
        <w:t>installations de production</w:t>
      </w:r>
      <w:r w:rsidR="00CE57F9" w:rsidRPr="46A9600E">
        <w:rPr>
          <w:bdr w:val="none" w:sz="0" w:space="0" w:color="auto" w:frame="1"/>
          <w:lang w:eastAsia="fr-BE"/>
        </w:rPr>
        <w:t>,</w:t>
      </w:r>
      <w:r w:rsidR="00B75508" w:rsidRPr="46A9600E">
        <w:rPr>
          <w:bdr w:val="none" w:sz="0" w:space="0" w:color="auto" w:frame="1"/>
          <w:lang w:eastAsia="fr-BE"/>
        </w:rPr>
        <w:t xml:space="preserve"> telles que le type de </w:t>
      </w:r>
      <w:r w:rsidR="006A5D86" w:rsidRPr="46A9600E">
        <w:rPr>
          <w:bdr w:val="none" w:sz="0" w:space="0" w:color="auto" w:frame="1"/>
          <w:lang w:eastAsia="fr-BE"/>
        </w:rPr>
        <w:t>panneaux</w:t>
      </w:r>
      <w:r w:rsidRPr="46A9600E">
        <w:rPr>
          <w:bdr w:val="none" w:sz="0" w:space="0" w:color="auto" w:frame="1"/>
          <w:lang w:eastAsia="fr-BE"/>
        </w:rPr>
        <w:t>,</w:t>
      </w:r>
      <w:r w:rsidR="006A5D86" w:rsidRPr="46A9600E">
        <w:rPr>
          <w:bdr w:val="none" w:sz="0" w:space="0" w:color="auto" w:frame="1"/>
          <w:lang w:eastAsia="fr-BE"/>
        </w:rPr>
        <w:t xml:space="preserve"> la puissance</w:t>
      </w:r>
      <w:r w:rsidR="00E03C44" w:rsidRPr="46A9600E">
        <w:rPr>
          <w:bdr w:val="none" w:sz="0" w:space="0" w:color="auto" w:frame="1"/>
          <w:lang w:eastAsia="fr-BE"/>
        </w:rPr>
        <w:t xml:space="preserve"> et l’année d’installation.</w:t>
      </w:r>
    </w:p>
    <w:p w14:paraId="5AB3E20A" w14:textId="5723EC74" w:rsidR="00C90266" w:rsidRPr="009213B8" w:rsidRDefault="0996709F" w:rsidP="32546EFC">
      <w:pPr>
        <w:pStyle w:val="Paragraphedeliste"/>
        <w:numPr>
          <w:ilvl w:val="0"/>
          <w:numId w:val="26"/>
        </w:numPr>
        <w:shd w:val="clear" w:color="auto" w:fill="FFFFFF" w:themeFill="background1"/>
        <w:spacing w:after="120"/>
        <w:ind w:left="426" w:hanging="284"/>
        <w:jc w:val="both"/>
        <w:rPr>
          <w:b/>
          <w:bCs/>
          <w:bdr w:val="none" w:sz="0" w:space="0" w:color="auto" w:frame="1"/>
          <w:lang w:eastAsia="fr-BE"/>
        </w:rPr>
      </w:pPr>
      <w:r>
        <w:rPr>
          <w:b/>
          <w:bCs/>
          <w:bdr w:val="none" w:sz="0" w:space="0" w:color="auto" w:frame="1"/>
          <w:lang w:eastAsia="fr-BE"/>
        </w:rPr>
        <w:t>D</w:t>
      </w:r>
      <w:r w:rsidR="0F3120EF" w:rsidRPr="00715724">
        <w:rPr>
          <w:b/>
          <w:bCs/>
          <w:bdr w:val="none" w:sz="0" w:space="0" w:color="auto" w:frame="1"/>
          <w:lang w:eastAsia="fr-BE"/>
        </w:rPr>
        <w:t xml:space="preserve">onnées </w:t>
      </w:r>
      <w:r w:rsidR="61A88D89" w:rsidRPr="00715724">
        <w:rPr>
          <w:b/>
          <w:bCs/>
          <w:bdr w:val="none" w:sz="0" w:space="0" w:color="auto" w:frame="1"/>
          <w:lang w:eastAsia="fr-BE"/>
        </w:rPr>
        <w:t>relatives à la situation sociale et économique</w:t>
      </w:r>
      <w:r w:rsidR="7E0F43FE" w:rsidRPr="32546EFC">
        <w:rPr>
          <w:bdr w:val="none" w:sz="0" w:space="0" w:color="auto" w:frame="1"/>
          <w:lang w:eastAsia="fr-BE"/>
        </w:rPr>
        <w:t xml:space="preserve"> </w:t>
      </w:r>
      <w:r w:rsidR="3D21D577" w:rsidRPr="00715724">
        <w:rPr>
          <w:b/>
          <w:bCs/>
          <w:bdr w:val="none" w:sz="0" w:space="0" w:color="auto" w:frame="1"/>
          <w:lang w:eastAsia="fr-BE"/>
        </w:rPr>
        <w:t xml:space="preserve">des </w:t>
      </w:r>
      <w:r w:rsidR="58B0D2A4" w:rsidRPr="00715724">
        <w:rPr>
          <w:b/>
          <w:bCs/>
          <w:bdr w:val="none" w:sz="0" w:space="0" w:color="auto" w:frame="1"/>
          <w:lang w:eastAsia="fr-BE"/>
        </w:rPr>
        <w:t>clients</w:t>
      </w:r>
      <w:r w:rsidR="7E0F43FE" w:rsidRPr="32546EFC">
        <w:rPr>
          <w:bdr w:val="none" w:sz="0" w:space="0" w:color="auto" w:frame="1"/>
          <w:lang w:eastAsia="fr-BE"/>
        </w:rPr>
        <w:t xml:space="preserve"> : </w:t>
      </w:r>
      <w:r w:rsidR="0F3120EF" w:rsidRPr="32546EFC">
        <w:rPr>
          <w:bdr w:val="none" w:sz="0" w:space="0" w:color="auto" w:frame="1"/>
          <w:lang w:eastAsia="fr-BE"/>
        </w:rPr>
        <w:t>fourni</w:t>
      </w:r>
      <w:r w:rsidR="24C83526" w:rsidRPr="32546EFC">
        <w:rPr>
          <w:bdr w:val="none" w:sz="0" w:space="0" w:color="auto" w:frame="1"/>
          <w:lang w:eastAsia="fr-BE"/>
        </w:rPr>
        <w:t xml:space="preserve">es par les CPAS </w:t>
      </w:r>
      <w:r w:rsidR="54A4CF47" w:rsidRPr="32546EFC">
        <w:rPr>
          <w:bdr w:val="none" w:sz="0" w:space="0" w:color="auto" w:frame="1"/>
          <w:lang w:eastAsia="fr-BE"/>
        </w:rPr>
        <w:t>pour les clients b</w:t>
      </w:r>
      <w:r w:rsidR="05AEF3C7" w:rsidRPr="32546EFC">
        <w:rPr>
          <w:bdr w:val="none" w:sz="0" w:space="0" w:color="auto" w:frame="1"/>
          <w:lang w:eastAsia="fr-BE"/>
        </w:rPr>
        <w:t>énéfici</w:t>
      </w:r>
      <w:r w:rsidR="54A4CF47" w:rsidRPr="32546EFC">
        <w:rPr>
          <w:bdr w:val="none" w:sz="0" w:space="0" w:color="auto" w:frame="1"/>
          <w:lang w:eastAsia="fr-BE"/>
        </w:rPr>
        <w:t>ant</w:t>
      </w:r>
      <w:r w:rsidR="2137B66D" w:rsidRPr="32546EFC">
        <w:rPr>
          <w:bdr w:val="none" w:sz="0" w:space="0" w:color="auto" w:frame="1"/>
          <w:lang w:eastAsia="fr-BE"/>
        </w:rPr>
        <w:t xml:space="preserve"> d’un tarif social </w:t>
      </w:r>
      <w:r w:rsidR="05AEF3C7" w:rsidRPr="32546EFC">
        <w:rPr>
          <w:bdr w:val="none" w:sz="0" w:space="0" w:color="auto" w:frame="1"/>
          <w:lang w:eastAsia="fr-BE"/>
        </w:rPr>
        <w:t>par exemple</w:t>
      </w:r>
      <w:r w:rsidR="2CC09AD0" w:rsidRPr="32546EFC">
        <w:rPr>
          <w:bdr w:val="none" w:sz="0" w:space="0" w:color="auto" w:frame="1"/>
          <w:lang w:eastAsia="fr-BE"/>
        </w:rPr>
        <w:t xml:space="preserve"> ou </w:t>
      </w:r>
      <w:r w:rsidR="61A88D89" w:rsidRPr="32546EFC">
        <w:rPr>
          <w:bdr w:val="none" w:sz="0" w:space="0" w:color="auto" w:frame="1"/>
          <w:lang w:eastAsia="fr-BE"/>
        </w:rPr>
        <w:t xml:space="preserve">lorsque les clients sont enregistrés en tant que </w:t>
      </w:r>
      <w:r w:rsidR="4AFFC506" w:rsidRPr="32546EFC">
        <w:rPr>
          <w:bdr w:val="none" w:sz="0" w:space="0" w:color="auto" w:frame="1"/>
          <w:lang w:eastAsia="fr-BE"/>
        </w:rPr>
        <w:t>client</w:t>
      </w:r>
      <w:r w:rsidR="61A88D89" w:rsidRPr="32546EFC">
        <w:rPr>
          <w:bdr w:val="none" w:sz="0" w:space="0" w:color="auto" w:frame="1"/>
          <w:lang w:eastAsia="fr-BE"/>
        </w:rPr>
        <w:t>s</w:t>
      </w:r>
      <w:r w:rsidR="4AFFC506" w:rsidRPr="32546EFC">
        <w:rPr>
          <w:bdr w:val="none" w:sz="0" w:space="0" w:color="auto" w:frame="1"/>
          <w:lang w:eastAsia="fr-BE"/>
        </w:rPr>
        <w:t xml:space="preserve"> protégé</w:t>
      </w:r>
      <w:r w:rsidR="61A88D89" w:rsidRPr="32546EFC">
        <w:rPr>
          <w:bdr w:val="none" w:sz="0" w:space="0" w:color="auto" w:frame="1"/>
          <w:lang w:eastAsia="fr-BE"/>
        </w:rPr>
        <w:t>s</w:t>
      </w:r>
      <w:r w:rsidRPr="32546EFC">
        <w:rPr>
          <w:bdr w:val="none" w:sz="0" w:space="0" w:color="auto" w:frame="1"/>
          <w:lang w:eastAsia="fr-BE"/>
        </w:rPr>
        <w:t xml:space="preserve"> socialement</w:t>
      </w:r>
      <w:r w:rsidR="10A00D0C" w:rsidRPr="32546EFC">
        <w:rPr>
          <w:bdr w:val="none" w:sz="0" w:space="0" w:color="auto" w:frame="1"/>
          <w:lang w:eastAsia="fr-BE"/>
        </w:rPr>
        <w:t>.</w:t>
      </w:r>
      <w:r w:rsidR="307AC66E" w:rsidRPr="32546EFC">
        <w:rPr>
          <w:bdr w:val="none" w:sz="0" w:space="0" w:color="auto" w:frame="1"/>
          <w:lang w:eastAsia="fr-BE"/>
        </w:rPr>
        <w:t xml:space="preserve"> </w:t>
      </w:r>
      <w:r w:rsidR="7B454EAC" w:rsidRPr="32546EFC">
        <w:rPr>
          <w:bdr w:val="none" w:sz="0" w:space="0" w:color="auto" w:frame="1"/>
          <w:lang w:eastAsia="fr-BE"/>
        </w:rPr>
        <w:t>Ces données recouvrent notamment</w:t>
      </w:r>
      <w:r w:rsidR="7E0F43FE" w:rsidRPr="32546EFC">
        <w:rPr>
          <w:bdr w:val="none" w:sz="0" w:space="0" w:color="auto" w:frame="1"/>
          <w:lang w:eastAsia="fr-BE"/>
        </w:rPr>
        <w:t xml:space="preserve"> </w:t>
      </w:r>
      <w:r w:rsidR="7B454EAC" w:rsidRPr="32546EFC">
        <w:rPr>
          <w:bdr w:val="none" w:sz="0" w:space="0" w:color="auto" w:frame="1"/>
          <w:lang w:eastAsia="fr-BE"/>
        </w:rPr>
        <w:t xml:space="preserve">la </w:t>
      </w:r>
      <w:r w:rsidR="307AC66E" w:rsidRPr="32546EFC">
        <w:rPr>
          <w:bdr w:val="none" w:sz="0" w:space="0" w:color="auto" w:frame="1"/>
          <w:lang w:eastAsia="fr-BE"/>
        </w:rPr>
        <w:t xml:space="preserve">date de placement d’un compteur à </w:t>
      </w:r>
      <w:r w:rsidR="2D4D9075" w:rsidRPr="32546EFC">
        <w:rPr>
          <w:bdr w:val="none" w:sz="0" w:space="0" w:color="auto" w:frame="1"/>
          <w:lang w:eastAsia="fr-BE"/>
        </w:rPr>
        <w:t>prépaiement (qu’il s’agisse d’un compteur communicant ou à carte)</w:t>
      </w:r>
      <w:r w:rsidR="307AC66E" w:rsidRPr="32546EFC">
        <w:rPr>
          <w:bdr w:val="none" w:sz="0" w:space="0" w:color="auto" w:frame="1"/>
          <w:lang w:eastAsia="fr-BE"/>
        </w:rPr>
        <w:t xml:space="preserve">, </w:t>
      </w:r>
      <w:r w:rsidR="7B454EAC" w:rsidRPr="32546EFC">
        <w:rPr>
          <w:bdr w:val="none" w:sz="0" w:space="0" w:color="auto" w:frame="1"/>
          <w:lang w:eastAsia="fr-BE"/>
        </w:rPr>
        <w:t xml:space="preserve">le </w:t>
      </w:r>
      <w:r w:rsidR="307AC66E" w:rsidRPr="32546EFC">
        <w:rPr>
          <w:bdr w:val="none" w:sz="0" w:space="0" w:color="auto" w:frame="1"/>
          <w:lang w:eastAsia="fr-BE"/>
        </w:rPr>
        <w:t xml:space="preserve">suivi de </w:t>
      </w:r>
      <w:r w:rsidR="7B454EAC" w:rsidRPr="32546EFC">
        <w:rPr>
          <w:bdr w:val="none" w:sz="0" w:space="0" w:color="auto" w:frame="1"/>
          <w:lang w:eastAsia="fr-BE"/>
        </w:rPr>
        <w:t>l</w:t>
      </w:r>
      <w:r w:rsidR="307AC66E" w:rsidRPr="32546EFC">
        <w:rPr>
          <w:bdr w:val="none" w:sz="0" w:space="0" w:color="auto" w:frame="1"/>
          <w:lang w:eastAsia="fr-BE"/>
        </w:rPr>
        <w:t>a situation</w:t>
      </w:r>
      <w:r w:rsidR="7B454EAC" w:rsidRPr="32546EFC">
        <w:rPr>
          <w:bdr w:val="none" w:sz="0" w:space="0" w:color="auto" w:frame="1"/>
          <w:lang w:eastAsia="fr-BE"/>
        </w:rPr>
        <w:t xml:space="preserve"> de client protégé</w:t>
      </w:r>
      <w:r w:rsidR="307AC66E" w:rsidRPr="32546EFC">
        <w:rPr>
          <w:bdr w:val="none" w:sz="0" w:space="0" w:color="auto" w:frame="1"/>
          <w:lang w:eastAsia="fr-BE"/>
        </w:rPr>
        <w:t>,</w:t>
      </w:r>
      <w:r w:rsidR="7BC18DE7" w:rsidRPr="32546EFC">
        <w:rPr>
          <w:bdr w:val="none" w:sz="0" w:space="0" w:color="auto" w:frame="1"/>
          <w:lang w:eastAsia="fr-BE"/>
        </w:rPr>
        <w:t xml:space="preserve"> </w:t>
      </w:r>
      <w:r w:rsidR="7B454EAC" w:rsidRPr="32546EFC">
        <w:rPr>
          <w:bdr w:val="none" w:sz="0" w:space="0" w:color="auto" w:frame="1"/>
          <w:lang w:eastAsia="fr-BE"/>
        </w:rPr>
        <w:t>la composition de ménage pour l’application du tarif social</w:t>
      </w:r>
      <w:r w:rsidR="646416CD" w:rsidRPr="32546EFC">
        <w:rPr>
          <w:bdr w:val="none" w:sz="0" w:space="0" w:color="auto" w:frame="1"/>
          <w:lang w:eastAsia="fr-BE"/>
        </w:rPr>
        <w:t>, etc.</w:t>
      </w:r>
    </w:p>
    <w:p w14:paraId="6CF63D9C" w14:textId="58A1F9C0" w:rsidR="009213B8" w:rsidRPr="00CE57F9" w:rsidRDefault="7B454EAC" w:rsidP="32546EFC">
      <w:pPr>
        <w:pStyle w:val="Paragraphedeliste"/>
        <w:numPr>
          <w:ilvl w:val="0"/>
          <w:numId w:val="19"/>
        </w:numPr>
        <w:shd w:val="clear" w:color="auto" w:fill="FFFFFF" w:themeFill="background1"/>
        <w:spacing w:after="120"/>
        <w:ind w:left="426" w:hanging="284"/>
        <w:jc w:val="both"/>
        <w:rPr>
          <w:bdr w:val="none" w:sz="0" w:space="0" w:color="auto" w:frame="1"/>
          <w:lang w:eastAsia="fr-BE"/>
        </w:rPr>
      </w:pPr>
      <w:r>
        <w:rPr>
          <w:b/>
          <w:bCs/>
          <w:bdr w:val="none" w:sz="0" w:space="0" w:color="auto" w:frame="1"/>
          <w:lang w:eastAsia="fr-BE"/>
        </w:rPr>
        <w:t>Données relatives à la santé</w:t>
      </w:r>
      <w:r w:rsidRPr="00CE57F9">
        <w:rPr>
          <w:bdr w:val="none" w:sz="0" w:space="0" w:color="auto" w:frame="1"/>
          <w:lang w:eastAsia="fr-BE"/>
        </w:rPr>
        <w:t> : lorsque le client transmet une attestation « allocations pour personnes handicapées » afin de bénéficier des avantages sociaux</w:t>
      </w:r>
      <w:r w:rsidR="2D4D9075">
        <w:rPr>
          <w:bdr w:val="none" w:sz="0" w:space="0" w:color="auto" w:frame="1"/>
          <w:lang w:eastAsia="fr-BE"/>
        </w:rPr>
        <w:t xml:space="preserve"> ou un</w:t>
      </w:r>
      <w:r w:rsidR="5DB52CF2">
        <w:rPr>
          <w:bdr w:val="none" w:sz="0" w:space="0" w:color="auto" w:frame="1"/>
          <w:lang w:eastAsia="fr-BE"/>
        </w:rPr>
        <w:t>e</w:t>
      </w:r>
      <w:r w:rsidR="2D4D9075">
        <w:rPr>
          <w:bdr w:val="none" w:sz="0" w:space="0" w:color="auto" w:frame="1"/>
          <w:lang w:eastAsia="fr-BE"/>
        </w:rPr>
        <w:t xml:space="preserve"> attestation d’électrosensibilité.</w:t>
      </w:r>
    </w:p>
    <w:p w14:paraId="6BFBFC3B" w14:textId="30C7C7AB" w:rsidR="00C05E7B" w:rsidRPr="00C90266" w:rsidRDefault="0996709F" w:rsidP="32546EFC">
      <w:pPr>
        <w:pStyle w:val="Paragraphedeliste"/>
        <w:numPr>
          <w:ilvl w:val="0"/>
          <w:numId w:val="19"/>
        </w:numPr>
        <w:shd w:val="clear" w:color="auto" w:fill="FFFFFF" w:themeFill="background1"/>
        <w:spacing w:after="120"/>
        <w:ind w:left="426" w:hanging="284"/>
        <w:jc w:val="both"/>
        <w:rPr>
          <w:b/>
          <w:bCs/>
          <w:bdr w:val="none" w:sz="0" w:space="0" w:color="auto" w:frame="1"/>
          <w:lang w:eastAsia="fr-BE"/>
        </w:rPr>
      </w:pPr>
      <w:r>
        <w:rPr>
          <w:b/>
          <w:bCs/>
          <w:bdr w:val="none" w:sz="0" w:space="0" w:color="auto" w:frame="1"/>
          <w:lang w:eastAsia="fr-BE"/>
        </w:rPr>
        <w:t>D</w:t>
      </w:r>
      <w:r w:rsidR="29428626" w:rsidRPr="00715724">
        <w:rPr>
          <w:b/>
          <w:bCs/>
          <w:bdr w:val="none" w:sz="0" w:space="0" w:color="auto" w:frame="1"/>
          <w:lang w:eastAsia="fr-BE"/>
        </w:rPr>
        <w:t>onnées de vidéosurveillance</w:t>
      </w:r>
      <w:r w:rsidR="4AFFC506" w:rsidRPr="00715724">
        <w:rPr>
          <w:lang w:eastAsia="fr-BE"/>
        </w:rPr>
        <w:t xml:space="preserve"> </w:t>
      </w:r>
      <w:r w:rsidR="29428626" w:rsidRPr="00715724">
        <w:rPr>
          <w:lang w:eastAsia="fr-BE"/>
        </w:rPr>
        <w:t xml:space="preserve">(CCTV) : </w:t>
      </w:r>
      <w:r w:rsidR="4AFFC506" w:rsidRPr="00715724">
        <w:rPr>
          <w:lang w:eastAsia="fr-BE"/>
        </w:rPr>
        <w:t>ORES</w:t>
      </w:r>
      <w:r w:rsidR="54A4CF47" w:rsidRPr="00715724">
        <w:rPr>
          <w:lang w:eastAsia="fr-BE"/>
        </w:rPr>
        <w:t xml:space="preserve"> enregistre le</w:t>
      </w:r>
      <w:r w:rsidR="6BCE925A" w:rsidRPr="00715724">
        <w:rPr>
          <w:lang w:eastAsia="fr-BE"/>
        </w:rPr>
        <w:t>s images</w:t>
      </w:r>
      <w:r w:rsidR="54A4CF47" w:rsidRPr="00715724">
        <w:rPr>
          <w:lang w:eastAsia="fr-BE"/>
        </w:rPr>
        <w:t xml:space="preserve"> de</w:t>
      </w:r>
      <w:r>
        <w:rPr>
          <w:lang w:eastAsia="fr-BE"/>
        </w:rPr>
        <w:t>s</w:t>
      </w:r>
      <w:r w:rsidR="54A4CF47" w:rsidRPr="00715724">
        <w:rPr>
          <w:lang w:eastAsia="fr-BE"/>
        </w:rPr>
        <w:t xml:space="preserve"> </w:t>
      </w:r>
      <w:r>
        <w:rPr>
          <w:lang w:eastAsia="fr-BE"/>
        </w:rPr>
        <w:t xml:space="preserve">visiteurs </w:t>
      </w:r>
      <w:r w:rsidR="54A4CF47" w:rsidRPr="00715724">
        <w:rPr>
          <w:lang w:eastAsia="fr-BE"/>
        </w:rPr>
        <w:t>s</w:t>
      </w:r>
      <w:r w:rsidR="6BCE925A" w:rsidRPr="00715724">
        <w:rPr>
          <w:lang w:eastAsia="fr-BE"/>
        </w:rPr>
        <w:t>e rend</w:t>
      </w:r>
      <w:r>
        <w:rPr>
          <w:lang w:eastAsia="fr-BE"/>
        </w:rPr>
        <w:t>a</w:t>
      </w:r>
      <w:r w:rsidR="54A4CF47" w:rsidRPr="00715724">
        <w:rPr>
          <w:lang w:eastAsia="fr-BE"/>
        </w:rPr>
        <w:t>nt</w:t>
      </w:r>
      <w:r w:rsidR="6BCE925A" w:rsidRPr="00715724">
        <w:rPr>
          <w:lang w:eastAsia="fr-BE"/>
        </w:rPr>
        <w:t xml:space="preserve"> dans les bureaux d’accueil </w:t>
      </w:r>
      <w:r w:rsidR="7B454EAC" w:rsidRPr="009213B8">
        <w:rPr>
          <w:lang w:eastAsia="fr-BE"/>
        </w:rPr>
        <w:t>de Gosselies (Avenue Jean</w:t>
      </w:r>
      <w:r w:rsidR="7E0F43FE">
        <w:rPr>
          <w:lang w:eastAsia="fr-BE"/>
        </w:rPr>
        <w:t> </w:t>
      </w:r>
      <w:r w:rsidR="7B454EAC" w:rsidRPr="009213B8">
        <w:rPr>
          <w:lang w:eastAsia="fr-BE"/>
        </w:rPr>
        <w:t>Mermoz 14 et Avenue Georges</w:t>
      </w:r>
      <w:r w:rsidR="7E0F43FE">
        <w:rPr>
          <w:lang w:eastAsia="fr-BE"/>
        </w:rPr>
        <w:t> </w:t>
      </w:r>
      <w:r w:rsidR="7B454EAC" w:rsidRPr="009213B8">
        <w:rPr>
          <w:lang w:eastAsia="fr-BE"/>
        </w:rPr>
        <w:t>Lemaitre 38), de</w:t>
      </w:r>
      <w:r w:rsidR="6BCE925A" w:rsidRPr="009213B8">
        <w:rPr>
          <w:lang w:eastAsia="fr-BE"/>
        </w:rPr>
        <w:t xml:space="preserve"> </w:t>
      </w:r>
      <w:r w:rsidR="6BCE925A" w:rsidRPr="009213B8">
        <w:t>Leuze, Louvain-la-Neuve</w:t>
      </w:r>
      <w:r w:rsidR="7B454EAC" w:rsidRPr="009213B8">
        <w:t xml:space="preserve">, </w:t>
      </w:r>
      <w:proofErr w:type="spellStart"/>
      <w:r w:rsidR="7B454EAC" w:rsidRPr="009213B8">
        <w:t>Strépy</w:t>
      </w:r>
      <w:proofErr w:type="spellEnd"/>
      <w:r w:rsidR="7B454EAC" w:rsidRPr="009213B8">
        <w:t xml:space="preserve"> Centre Technique, Frameries</w:t>
      </w:r>
      <w:r w:rsidR="6BCE925A" w:rsidRPr="00715724">
        <w:t xml:space="preserve"> et Aye. L</w:t>
      </w:r>
      <w:r w:rsidR="29428626" w:rsidRPr="00715724">
        <w:rPr>
          <w:lang w:eastAsia="fr-BE"/>
        </w:rPr>
        <w:t xml:space="preserve">es sous-traitants ayant accès </w:t>
      </w:r>
      <w:r w:rsidR="6BCE925A" w:rsidRPr="00715724">
        <w:rPr>
          <w:lang w:eastAsia="fr-BE"/>
        </w:rPr>
        <w:t>aux</w:t>
      </w:r>
      <w:r w:rsidR="3CA8E208" w:rsidRPr="00715724">
        <w:rPr>
          <w:lang w:eastAsia="fr-BE"/>
        </w:rPr>
        <w:t xml:space="preserve"> </w:t>
      </w:r>
      <w:r w:rsidR="29428626" w:rsidRPr="00715724">
        <w:rPr>
          <w:lang w:eastAsia="fr-BE"/>
        </w:rPr>
        <w:t>« magasins »</w:t>
      </w:r>
      <w:r w:rsidR="4AFFC506" w:rsidRPr="00715724">
        <w:rPr>
          <w:lang w:eastAsia="fr-BE"/>
        </w:rPr>
        <w:t xml:space="preserve"> d’ORES</w:t>
      </w:r>
      <w:r w:rsidR="29428626" w:rsidRPr="00715724">
        <w:rPr>
          <w:lang w:eastAsia="fr-BE"/>
        </w:rPr>
        <w:t xml:space="preserve"> sont susceptibles d’être filmés.</w:t>
      </w:r>
      <w:r w:rsidR="4AFFC506" w:rsidRPr="00715724">
        <w:rPr>
          <w:lang w:eastAsia="fr-BE"/>
        </w:rPr>
        <w:t xml:space="preserve"> Dans ce</w:t>
      </w:r>
      <w:r w:rsidR="6BCE925A" w:rsidRPr="00715724">
        <w:rPr>
          <w:lang w:eastAsia="fr-BE"/>
        </w:rPr>
        <w:t xml:space="preserve"> cas</w:t>
      </w:r>
      <w:r w:rsidR="4AFFC506" w:rsidRPr="00715724">
        <w:rPr>
          <w:lang w:eastAsia="fr-BE"/>
        </w:rPr>
        <w:t>,</w:t>
      </w:r>
      <w:r w:rsidR="18273C2B" w:rsidRPr="00715724">
        <w:rPr>
          <w:lang w:eastAsia="fr-BE"/>
        </w:rPr>
        <w:t xml:space="preserve"> le</w:t>
      </w:r>
      <w:r w:rsidR="6BCE925A" w:rsidRPr="00715724">
        <w:rPr>
          <w:lang w:eastAsia="fr-BE"/>
        </w:rPr>
        <w:t>s images seront a</w:t>
      </w:r>
      <w:r w:rsidR="18273C2B" w:rsidRPr="00715724">
        <w:rPr>
          <w:lang w:eastAsia="fr-BE"/>
        </w:rPr>
        <w:t>utom</w:t>
      </w:r>
      <w:r w:rsidR="3D21D577" w:rsidRPr="00715724">
        <w:rPr>
          <w:lang w:eastAsia="fr-BE"/>
        </w:rPr>
        <w:t>atiquement effacées après un mois</w:t>
      </w:r>
      <w:r w:rsidR="6BCE925A" w:rsidRPr="00715724">
        <w:rPr>
          <w:lang w:eastAsia="fr-BE"/>
        </w:rPr>
        <w:t>.</w:t>
      </w:r>
    </w:p>
    <w:p w14:paraId="44F1ADB3" w14:textId="77777777" w:rsidR="002D082E" w:rsidRPr="00D86239" w:rsidRDefault="002D082E" w:rsidP="007F455F">
      <w:pPr>
        <w:shd w:val="clear" w:color="auto" w:fill="FFFFFF"/>
        <w:overflowPunct/>
        <w:autoSpaceDE/>
        <w:autoSpaceDN/>
        <w:adjustRightInd/>
        <w:spacing w:line="276" w:lineRule="auto"/>
        <w:rPr>
          <w:lang w:val="fr-BE" w:eastAsia="fr-BE"/>
        </w:rPr>
      </w:pPr>
    </w:p>
    <w:p w14:paraId="2B8EBF47" w14:textId="7594B1C7" w:rsidR="002D082E" w:rsidRDefault="4AFFC506" w:rsidP="32546EFC">
      <w:pPr>
        <w:shd w:val="clear" w:color="auto" w:fill="FFFFFF" w:themeFill="background1"/>
        <w:overflowPunct/>
        <w:autoSpaceDE/>
        <w:autoSpaceDN/>
        <w:adjustRightInd/>
        <w:spacing w:line="276" w:lineRule="auto"/>
        <w:jc w:val="both"/>
        <w:rPr>
          <w:lang w:val="fr-BE" w:eastAsia="fr-BE"/>
        </w:rPr>
      </w:pPr>
      <w:r w:rsidRPr="32546EFC">
        <w:rPr>
          <w:lang w:val="fr-BE" w:eastAsia="fr-BE"/>
        </w:rPr>
        <w:lastRenderedPageBreak/>
        <w:t>ORES</w:t>
      </w:r>
      <w:r w:rsidR="2D8AC5A7" w:rsidRPr="32546EFC">
        <w:rPr>
          <w:lang w:val="fr-BE" w:eastAsia="fr-BE"/>
        </w:rPr>
        <w:t xml:space="preserve"> ne traite jamais les</w:t>
      </w:r>
      <w:r w:rsidR="566CB980" w:rsidRPr="32546EFC">
        <w:rPr>
          <w:lang w:val="fr-BE" w:eastAsia="fr-BE"/>
        </w:rPr>
        <w:t xml:space="preserve"> données relatives aux</w:t>
      </w:r>
      <w:r w:rsidR="0F3120EF" w:rsidRPr="32546EFC">
        <w:rPr>
          <w:lang w:val="fr-BE" w:eastAsia="fr-BE"/>
        </w:rPr>
        <w:t xml:space="preserve"> origines raciales ou ethniques, </w:t>
      </w:r>
      <w:r w:rsidR="566CB980" w:rsidRPr="32546EFC">
        <w:rPr>
          <w:lang w:val="fr-BE" w:eastAsia="fr-BE"/>
        </w:rPr>
        <w:t xml:space="preserve">aux opinions politiques, à la </w:t>
      </w:r>
      <w:r w:rsidR="0F3120EF" w:rsidRPr="32546EFC">
        <w:rPr>
          <w:lang w:val="fr-BE" w:eastAsia="fr-BE"/>
        </w:rPr>
        <w:t xml:space="preserve">religion, </w:t>
      </w:r>
      <w:r w:rsidR="566CB980" w:rsidRPr="32546EFC">
        <w:rPr>
          <w:lang w:val="fr-BE" w:eastAsia="fr-BE"/>
        </w:rPr>
        <w:t>aux</w:t>
      </w:r>
      <w:r w:rsidR="0F3120EF" w:rsidRPr="32546EFC">
        <w:rPr>
          <w:lang w:val="fr-BE" w:eastAsia="fr-BE"/>
        </w:rPr>
        <w:t xml:space="preserve"> </w:t>
      </w:r>
      <w:r w:rsidR="2D8AC5A7" w:rsidRPr="32546EFC">
        <w:rPr>
          <w:lang w:val="fr-BE" w:eastAsia="fr-BE"/>
        </w:rPr>
        <w:t xml:space="preserve">convictions philosophiques ou </w:t>
      </w:r>
      <w:r w:rsidR="566CB980" w:rsidRPr="32546EFC">
        <w:rPr>
          <w:lang w:val="fr-BE" w:eastAsia="fr-BE"/>
        </w:rPr>
        <w:t>à l’</w:t>
      </w:r>
      <w:r w:rsidR="0F3120EF" w:rsidRPr="32546EFC">
        <w:rPr>
          <w:lang w:val="fr-BE" w:eastAsia="fr-BE"/>
        </w:rPr>
        <w:t xml:space="preserve">appartenance syndicale, </w:t>
      </w:r>
      <w:r w:rsidR="566CB980" w:rsidRPr="32546EFC">
        <w:rPr>
          <w:lang w:val="fr-BE" w:eastAsia="fr-BE"/>
        </w:rPr>
        <w:t xml:space="preserve">aux </w:t>
      </w:r>
      <w:r w:rsidR="0F3120EF" w:rsidRPr="32546EFC">
        <w:rPr>
          <w:lang w:val="fr-BE" w:eastAsia="fr-BE"/>
        </w:rPr>
        <w:t xml:space="preserve">données génétiques, </w:t>
      </w:r>
      <w:r w:rsidR="566CB980" w:rsidRPr="32546EFC">
        <w:rPr>
          <w:lang w:val="fr-BE" w:eastAsia="fr-BE"/>
        </w:rPr>
        <w:t>à l</w:t>
      </w:r>
      <w:r w:rsidR="1AA95F50" w:rsidRPr="32546EFC">
        <w:rPr>
          <w:lang w:val="fr-BE" w:eastAsia="fr-BE"/>
        </w:rPr>
        <w:t>a</w:t>
      </w:r>
      <w:r w:rsidR="0F3120EF" w:rsidRPr="32546EFC">
        <w:rPr>
          <w:lang w:val="fr-BE" w:eastAsia="fr-BE"/>
        </w:rPr>
        <w:t xml:space="preserve"> vie s</w:t>
      </w:r>
      <w:r w:rsidR="2D8AC5A7" w:rsidRPr="32546EFC">
        <w:rPr>
          <w:lang w:val="fr-BE" w:eastAsia="fr-BE"/>
        </w:rPr>
        <w:t>exuelle ou orientation sexuelle</w:t>
      </w:r>
      <w:r w:rsidR="566CB980" w:rsidRPr="32546EFC">
        <w:rPr>
          <w:lang w:val="fr-BE" w:eastAsia="fr-BE"/>
        </w:rPr>
        <w:t xml:space="preserve"> de ses clients</w:t>
      </w:r>
      <w:r w:rsidR="2D8AC5A7" w:rsidRPr="32546EFC">
        <w:rPr>
          <w:lang w:val="fr-BE" w:eastAsia="fr-BE"/>
        </w:rPr>
        <w:t>.</w:t>
      </w:r>
    </w:p>
    <w:p w14:paraId="52D5E106" w14:textId="77777777" w:rsidR="00305815" w:rsidRPr="00D86239" w:rsidRDefault="00305815" w:rsidP="007F455F">
      <w:pPr>
        <w:shd w:val="clear" w:color="auto" w:fill="FFFFFF"/>
        <w:overflowPunct/>
        <w:autoSpaceDE/>
        <w:autoSpaceDN/>
        <w:adjustRightInd/>
        <w:spacing w:line="276" w:lineRule="auto"/>
        <w:rPr>
          <w:lang w:val="fr-BE" w:eastAsia="fr-BE"/>
        </w:rPr>
      </w:pPr>
    </w:p>
    <w:p w14:paraId="28BABD43" w14:textId="0826CA85" w:rsidR="00680E8E" w:rsidRPr="00305815" w:rsidRDefault="007F61DF" w:rsidP="006A1EA5">
      <w:pPr>
        <w:pStyle w:val="Titre2"/>
        <w:ind w:left="578" w:hanging="578"/>
        <w:rPr>
          <w:lang w:val="fr-BE"/>
        </w:rPr>
      </w:pPr>
      <w:bookmarkStart w:id="25" w:name="_Toc124416011"/>
      <w:r>
        <w:rPr>
          <w:lang w:val="fr-BE"/>
        </w:rPr>
        <w:t>Source</w:t>
      </w:r>
      <w:r w:rsidR="00305815">
        <w:rPr>
          <w:lang w:val="fr-BE"/>
        </w:rPr>
        <w:t>s des données traitées par ORES</w:t>
      </w:r>
      <w:bookmarkEnd w:id="25"/>
    </w:p>
    <w:p w14:paraId="06C0D9D4" w14:textId="36A1CDB6" w:rsidR="00520261" w:rsidRDefault="002D082E" w:rsidP="007F455F">
      <w:pPr>
        <w:shd w:val="clear" w:color="auto" w:fill="FFFFFF"/>
        <w:overflowPunct/>
        <w:autoSpaceDE/>
        <w:autoSpaceDN/>
        <w:adjustRightInd/>
        <w:spacing w:line="276" w:lineRule="auto"/>
        <w:jc w:val="both"/>
        <w:rPr>
          <w:lang w:val="fr-BE" w:eastAsia="fr-BE"/>
        </w:rPr>
      </w:pPr>
      <w:r w:rsidRPr="00974CC2">
        <w:rPr>
          <w:lang w:val="fr-BE" w:eastAsia="fr-BE"/>
        </w:rPr>
        <w:t>L</w:t>
      </w:r>
      <w:r w:rsidR="00270345" w:rsidRPr="00974CC2">
        <w:rPr>
          <w:lang w:val="fr-BE" w:eastAsia="fr-BE"/>
        </w:rPr>
        <w:t>es données traitées par ORES</w:t>
      </w:r>
      <w:r w:rsidRPr="00974CC2">
        <w:rPr>
          <w:lang w:val="fr-BE" w:eastAsia="fr-BE"/>
        </w:rPr>
        <w:t xml:space="preserve"> peuvent être obtenues </w:t>
      </w:r>
      <w:r w:rsidR="007F61DF" w:rsidRPr="00974CC2">
        <w:rPr>
          <w:lang w:val="fr-BE" w:eastAsia="fr-BE"/>
        </w:rPr>
        <w:t>directement auprès de</w:t>
      </w:r>
      <w:r w:rsidR="00520261" w:rsidRPr="00974CC2">
        <w:rPr>
          <w:lang w:val="fr-BE" w:eastAsia="fr-BE"/>
        </w:rPr>
        <w:t xml:space="preserve">s </w:t>
      </w:r>
      <w:r w:rsidR="007F61DF" w:rsidRPr="00974CC2">
        <w:rPr>
          <w:lang w:val="fr-BE" w:eastAsia="fr-BE"/>
        </w:rPr>
        <w:t xml:space="preserve">clients </w:t>
      </w:r>
      <w:r w:rsidR="00974CC2" w:rsidRPr="00974CC2">
        <w:rPr>
          <w:lang w:val="fr-BE" w:eastAsia="fr-BE"/>
        </w:rPr>
        <w:t>ou</w:t>
      </w:r>
      <w:r w:rsidR="007F61DF" w:rsidRPr="00974CC2">
        <w:rPr>
          <w:lang w:val="fr-BE" w:eastAsia="fr-BE"/>
        </w:rPr>
        <w:t xml:space="preserve"> auprès de</w:t>
      </w:r>
      <w:r w:rsidR="00BD7140">
        <w:rPr>
          <w:lang w:val="fr-BE" w:eastAsia="fr-BE"/>
        </w:rPr>
        <w:t xml:space="preserve"> leurs</w:t>
      </w:r>
      <w:r w:rsidRPr="00974CC2">
        <w:rPr>
          <w:lang w:val="fr-BE" w:eastAsia="fr-BE"/>
        </w:rPr>
        <w:t xml:space="preserve"> </w:t>
      </w:r>
      <w:r w:rsidRPr="00CF5DD0">
        <w:rPr>
          <w:lang w:val="fr-BE" w:eastAsia="fr-BE"/>
        </w:rPr>
        <w:t xml:space="preserve">fournisseurs </w:t>
      </w:r>
      <w:r w:rsidR="00317485" w:rsidRPr="00CF5DD0">
        <w:rPr>
          <w:lang w:val="fr-BE" w:eastAsia="fr-BE"/>
        </w:rPr>
        <w:t>d’énergie</w:t>
      </w:r>
      <w:r w:rsidR="0018778A" w:rsidRPr="00CF5DD0">
        <w:rPr>
          <w:lang w:val="fr-BE" w:eastAsia="fr-BE"/>
        </w:rPr>
        <w:t>,</w:t>
      </w:r>
      <w:r w:rsidR="0018778A" w:rsidRPr="00974CC2">
        <w:rPr>
          <w:lang w:val="fr-BE" w:eastAsia="fr-BE"/>
        </w:rPr>
        <w:t xml:space="preserve"> de</w:t>
      </w:r>
      <w:r w:rsidR="007F61DF" w:rsidRPr="00974CC2">
        <w:rPr>
          <w:lang w:val="fr-BE" w:eastAsia="fr-BE"/>
        </w:rPr>
        <w:t xml:space="preserve"> leur</w:t>
      </w:r>
      <w:r w:rsidR="00974CC2" w:rsidRPr="00974CC2">
        <w:rPr>
          <w:lang w:val="fr-BE" w:eastAsia="fr-BE"/>
        </w:rPr>
        <w:t>s</w:t>
      </w:r>
      <w:r w:rsidR="007F61DF" w:rsidRPr="00974CC2">
        <w:rPr>
          <w:lang w:val="fr-BE" w:eastAsia="fr-BE"/>
        </w:rPr>
        <w:t xml:space="preserve"> </w:t>
      </w:r>
      <w:r w:rsidR="0018778A" w:rsidRPr="00974CC2">
        <w:rPr>
          <w:lang w:val="fr-BE" w:eastAsia="fr-BE"/>
        </w:rPr>
        <w:t>architecte</w:t>
      </w:r>
      <w:r w:rsidR="00974CC2" w:rsidRPr="00974CC2">
        <w:rPr>
          <w:lang w:val="fr-BE" w:eastAsia="fr-BE"/>
        </w:rPr>
        <w:t>s ou</w:t>
      </w:r>
      <w:r w:rsidR="0018778A" w:rsidRPr="00974CC2">
        <w:rPr>
          <w:lang w:val="fr-BE" w:eastAsia="fr-BE"/>
        </w:rPr>
        <w:t xml:space="preserve"> des entrepreneu</w:t>
      </w:r>
      <w:r w:rsidR="007F61DF" w:rsidRPr="00974CC2">
        <w:rPr>
          <w:lang w:val="fr-BE" w:eastAsia="fr-BE"/>
        </w:rPr>
        <w:t>rs chargés de travailler sur le</w:t>
      </w:r>
      <w:r w:rsidR="00974CC2" w:rsidRPr="00974CC2">
        <w:rPr>
          <w:lang w:val="fr-BE" w:eastAsia="fr-BE"/>
        </w:rPr>
        <w:t>ur</w:t>
      </w:r>
      <w:r w:rsidR="007F61DF" w:rsidRPr="00974CC2">
        <w:rPr>
          <w:lang w:val="fr-BE" w:eastAsia="fr-BE"/>
        </w:rPr>
        <w:t>s</w:t>
      </w:r>
      <w:r w:rsidR="0018778A" w:rsidRPr="00974CC2">
        <w:rPr>
          <w:lang w:val="fr-BE" w:eastAsia="fr-BE"/>
        </w:rPr>
        <w:t xml:space="preserve"> installation</w:t>
      </w:r>
      <w:r w:rsidR="007F61DF" w:rsidRPr="00974CC2">
        <w:rPr>
          <w:lang w:val="fr-BE" w:eastAsia="fr-BE"/>
        </w:rPr>
        <w:t>s</w:t>
      </w:r>
      <w:r w:rsidRPr="00974CC2">
        <w:rPr>
          <w:lang w:val="fr-BE" w:eastAsia="fr-BE"/>
        </w:rPr>
        <w:t>.</w:t>
      </w:r>
      <w:r w:rsidR="00974CC2" w:rsidRPr="00974CC2">
        <w:rPr>
          <w:lang w:val="fr-BE" w:eastAsia="fr-BE"/>
        </w:rPr>
        <w:t xml:space="preserve"> Dans certains cas, les données sont obtenues auprès des CPAS</w:t>
      </w:r>
      <w:r w:rsidR="009213B8">
        <w:t xml:space="preserve">, des services sociaux, des mutualités, du SPF </w:t>
      </w:r>
      <w:r w:rsidR="00CE57F9">
        <w:t>E</w:t>
      </w:r>
      <w:r w:rsidR="009213B8">
        <w:t>conomie, du Registre National</w:t>
      </w:r>
      <w:r w:rsidR="00040A0A">
        <w:t xml:space="preserve">. Les données peuvent aussi être captées via </w:t>
      </w:r>
      <w:r w:rsidR="0009570C">
        <w:t>l</w:t>
      </w:r>
      <w:r w:rsidR="00040A0A">
        <w:t>a</w:t>
      </w:r>
      <w:r w:rsidR="00CE57F9">
        <w:t xml:space="preserve"> </w:t>
      </w:r>
      <w:r w:rsidR="00C90266" w:rsidRPr="00040A0A">
        <w:rPr>
          <w:lang w:val="fr-BE" w:eastAsia="fr-BE"/>
        </w:rPr>
        <w:t xml:space="preserve">filiale </w:t>
      </w:r>
      <w:proofErr w:type="spellStart"/>
      <w:r w:rsidR="00C90266" w:rsidRPr="00040A0A">
        <w:rPr>
          <w:lang w:val="fr-BE" w:eastAsia="fr-BE"/>
        </w:rPr>
        <w:t>Comn</w:t>
      </w:r>
      <w:r w:rsidR="00040A0A">
        <w:rPr>
          <w:lang w:val="fr-BE" w:eastAsia="fr-BE"/>
        </w:rPr>
        <w:t>e</w:t>
      </w:r>
      <w:r w:rsidR="00C90266" w:rsidRPr="00040A0A">
        <w:rPr>
          <w:lang w:val="fr-BE" w:eastAsia="fr-BE"/>
        </w:rPr>
        <w:t>xio</w:t>
      </w:r>
      <w:proofErr w:type="spellEnd"/>
      <w:r w:rsidR="00040A0A">
        <w:t xml:space="preserve"> qui assure le rôle de Centre de Contact.</w:t>
      </w:r>
    </w:p>
    <w:p w14:paraId="77FE1D52" w14:textId="77777777" w:rsidR="00680E8E" w:rsidRPr="00D86239" w:rsidRDefault="00680E8E" w:rsidP="007F455F">
      <w:pPr>
        <w:shd w:val="clear" w:color="auto" w:fill="FFFFFF"/>
        <w:overflowPunct/>
        <w:autoSpaceDE/>
        <w:autoSpaceDN/>
        <w:adjustRightInd/>
        <w:spacing w:line="276" w:lineRule="auto"/>
        <w:jc w:val="both"/>
        <w:rPr>
          <w:lang w:val="fr-BE" w:eastAsia="fr-BE"/>
        </w:rPr>
      </w:pPr>
    </w:p>
    <w:p w14:paraId="32E09363" w14:textId="0299F1E7" w:rsidR="00680E8E" w:rsidRDefault="00680E8E" w:rsidP="007F455F">
      <w:pPr>
        <w:pStyle w:val="NormalWeb"/>
        <w:shd w:val="clear" w:color="auto" w:fill="FFFFFF"/>
        <w:spacing w:before="0" w:beforeAutospacing="0" w:after="0" w:afterAutospacing="0" w:line="276" w:lineRule="auto"/>
        <w:jc w:val="both"/>
        <w:rPr>
          <w:rFonts w:ascii="Arial" w:hAnsi="Arial" w:cs="Arial"/>
          <w:sz w:val="20"/>
          <w:szCs w:val="20"/>
        </w:rPr>
      </w:pPr>
      <w:r w:rsidRPr="00D86239">
        <w:rPr>
          <w:rFonts w:ascii="Arial" w:hAnsi="Arial" w:cs="Arial"/>
          <w:sz w:val="20"/>
          <w:szCs w:val="20"/>
        </w:rPr>
        <w:t>Cette notice couvre à la fois les activités de collecte de données en ligne et hors ligne, y compris les données à caractère personnel qu’ORES collecte par le biais de ses différents canaux comme les sites web, call center</w:t>
      </w:r>
      <w:r w:rsidR="006A5D86">
        <w:rPr>
          <w:rFonts w:ascii="Arial" w:hAnsi="Arial" w:cs="Arial"/>
          <w:sz w:val="20"/>
          <w:szCs w:val="20"/>
        </w:rPr>
        <w:t>, e-mails</w:t>
      </w:r>
      <w:r w:rsidRPr="00D86239">
        <w:rPr>
          <w:rFonts w:ascii="Arial" w:hAnsi="Arial" w:cs="Arial"/>
          <w:sz w:val="20"/>
          <w:szCs w:val="20"/>
        </w:rPr>
        <w:t xml:space="preserve"> et auprès de tiers (autorités publiques, services communaux ou fournisseurs d’énergie...)</w:t>
      </w:r>
      <w:r w:rsidR="0018016C">
        <w:rPr>
          <w:rFonts w:ascii="Arial" w:hAnsi="Arial" w:cs="Arial"/>
          <w:sz w:val="20"/>
          <w:szCs w:val="20"/>
        </w:rPr>
        <w:t xml:space="preserve"> et des données acquises par le biais du compteur communicant</w:t>
      </w:r>
      <w:r w:rsidRPr="00D86239">
        <w:rPr>
          <w:rFonts w:ascii="Arial" w:hAnsi="Arial" w:cs="Arial"/>
          <w:sz w:val="20"/>
          <w:szCs w:val="20"/>
        </w:rPr>
        <w:t>.</w:t>
      </w:r>
    </w:p>
    <w:p w14:paraId="4FD6EA56" w14:textId="77777777" w:rsidR="00305815" w:rsidRPr="00D86239" w:rsidRDefault="00305815" w:rsidP="007F455F">
      <w:pPr>
        <w:pStyle w:val="NormalWeb"/>
        <w:shd w:val="clear" w:color="auto" w:fill="FFFFFF"/>
        <w:spacing w:before="0" w:beforeAutospacing="0" w:after="0" w:afterAutospacing="0" w:line="276" w:lineRule="auto"/>
        <w:jc w:val="both"/>
        <w:rPr>
          <w:rFonts w:ascii="Arial" w:hAnsi="Arial" w:cs="Arial"/>
          <w:sz w:val="20"/>
          <w:szCs w:val="20"/>
        </w:rPr>
      </w:pPr>
    </w:p>
    <w:p w14:paraId="400DF45B" w14:textId="3C7E90F3" w:rsidR="00520261" w:rsidRDefault="00C05E7B" w:rsidP="00A43722">
      <w:pPr>
        <w:pStyle w:val="Titre2"/>
        <w:ind w:left="578" w:hanging="578"/>
        <w:rPr>
          <w:lang w:val="fr-BE"/>
        </w:rPr>
      </w:pPr>
      <w:bookmarkStart w:id="26" w:name="_Toc124416012"/>
      <w:r>
        <w:rPr>
          <w:lang w:val="fr-BE"/>
        </w:rPr>
        <w:t xml:space="preserve">Pourquoi et sur quels fondements </w:t>
      </w:r>
      <w:r w:rsidR="00305815">
        <w:rPr>
          <w:lang w:val="fr-BE"/>
        </w:rPr>
        <w:t>ORES traite-t-</w:t>
      </w:r>
      <w:r w:rsidR="00520261">
        <w:rPr>
          <w:lang w:val="fr-BE"/>
        </w:rPr>
        <w:t xml:space="preserve">elle vos données à caractère </w:t>
      </w:r>
      <w:r w:rsidR="00305815">
        <w:rPr>
          <w:lang w:val="fr-BE"/>
        </w:rPr>
        <w:t>personnel ?</w:t>
      </w:r>
      <w:bookmarkEnd w:id="26"/>
    </w:p>
    <w:p w14:paraId="5EA12E6C" w14:textId="1E09E2A8" w:rsidR="00A43722" w:rsidRDefault="00A43722" w:rsidP="006A1EA5">
      <w:pPr>
        <w:pStyle w:val="Titre3"/>
        <w:spacing w:before="240" w:after="240"/>
      </w:pPr>
      <w:bookmarkStart w:id="27" w:name="_Toc124416013"/>
      <w:r>
        <w:t>Traitement</w:t>
      </w:r>
      <w:r w:rsidR="00501B2C">
        <w:t>s</w:t>
      </w:r>
      <w:r>
        <w:t xml:space="preserve"> basé</w:t>
      </w:r>
      <w:r w:rsidR="00501B2C">
        <w:t>s</w:t>
      </w:r>
      <w:r>
        <w:t xml:space="preserve"> sur la mission d’intérêt public d’ORES</w:t>
      </w:r>
      <w:bookmarkEnd w:id="23"/>
      <w:r w:rsidR="004A5A07">
        <w:t xml:space="preserve"> et </w:t>
      </w:r>
      <w:r w:rsidR="0078695F">
        <w:t>t</w:t>
      </w:r>
      <w:r w:rsidR="004A5A07">
        <w:t>raitement</w:t>
      </w:r>
      <w:r w:rsidR="00501B2C">
        <w:t>s</w:t>
      </w:r>
      <w:r w:rsidR="004A5A07">
        <w:t xml:space="preserve"> basé</w:t>
      </w:r>
      <w:r w:rsidR="00501B2C">
        <w:t>s</w:t>
      </w:r>
      <w:r w:rsidR="004A5A07">
        <w:t xml:space="preserve"> sur le respect d’une obligation légale imposée à ORES</w:t>
      </w:r>
      <w:bookmarkEnd w:id="27"/>
    </w:p>
    <w:p w14:paraId="6A9E5C60" w14:textId="651671BD" w:rsidR="00BA7021" w:rsidRDefault="00BA7021" w:rsidP="007F455F">
      <w:pPr>
        <w:spacing w:line="276" w:lineRule="auto"/>
        <w:jc w:val="both"/>
        <w:rPr>
          <w:lang w:val="fr-BE"/>
        </w:rPr>
      </w:pPr>
      <w:r>
        <w:rPr>
          <w:lang w:val="fr-BE"/>
        </w:rPr>
        <w:t>Conformément à la règlementation wallonne, une mi</w:t>
      </w:r>
      <w:r w:rsidR="009F0F9E">
        <w:rPr>
          <w:lang w:val="fr-BE"/>
        </w:rPr>
        <w:t>ssion de service public</w:t>
      </w:r>
      <w:r w:rsidR="0030641F">
        <w:rPr>
          <w:lang w:val="fr-BE"/>
        </w:rPr>
        <w:t xml:space="preserve"> a été octroyée à ORES</w:t>
      </w:r>
      <w:r w:rsidR="009F0F9E">
        <w:rPr>
          <w:lang w:val="fr-BE"/>
        </w:rPr>
        <w:t xml:space="preserve"> </w:t>
      </w:r>
      <w:r w:rsidR="000A0475">
        <w:rPr>
          <w:lang w:val="fr-BE"/>
        </w:rPr>
        <w:t xml:space="preserve">afin </w:t>
      </w:r>
      <w:r w:rsidR="009F0F9E">
        <w:rPr>
          <w:lang w:val="fr-BE"/>
        </w:rPr>
        <w:t xml:space="preserve">d’assurer la gestion du réseau de distribution d’électricité </w:t>
      </w:r>
      <w:r w:rsidR="000A0475">
        <w:rPr>
          <w:lang w:val="fr-BE"/>
        </w:rPr>
        <w:t xml:space="preserve">et de gaz sur le territoire de nombreuses </w:t>
      </w:r>
      <w:r w:rsidR="00BC63D6">
        <w:rPr>
          <w:lang w:val="fr-BE"/>
        </w:rPr>
        <w:t>communes wallonnes.</w:t>
      </w:r>
    </w:p>
    <w:p w14:paraId="2F7D7EE1" w14:textId="77777777" w:rsidR="000D2F73" w:rsidRDefault="000D2F73" w:rsidP="007F455F">
      <w:pPr>
        <w:spacing w:line="276" w:lineRule="auto"/>
        <w:jc w:val="both"/>
        <w:rPr>
          <w:lang w:val="fr-BE"/>
        </w:rPr>
      </w:pPr>
    </w:p>
    <w:p w14:paraId="79A41E60" w14:textId="4699FFFE" w:rsidR="00E309D2" w:rsidRPr="00E309D2" w:rsidRDefault="009F0F9E" w:rsidP="00E309D2">
      <w:pPr>
        <w:rPr>
          <w:lang w:val="fr-BE"/>
        </w:rPr>
      </w:pPr>
      <w:r>
        <w:rPr>
          <w:lang w:val="fr-BE"/>
        </w:rPr>
        <w:t xml:space="preserve">ORES </w:t>
      </w:r>
      <w:r w:rsidR="0030641F">
        <w:rPr>
          <w:lang w:val="fr-BE"/>
        </w:rPr>
        <w:t>a</w:t>
      </w:r>
      <w:r>
        <w:rPr>
          <w:lang w:val="fr-BE"/>
        </w:rPr>
        <w:t xml:space="preserve"> ainsi </w:t>
      </w:r>
      <w:r w:rsidR="0030641F">
        <w:rPr>
          <w:lang w:val="fr-BE"/>
        </w:rPr>
        <w:t>été</w:t>
      </w:r>
      <w:r>
        <w:rPr>
          <w:lang w:val="fr-BE"/>
        </w:rPr>
        <w:t xml:space="preserve"> désignée</w:t>
      </w:r>
      <w:r w:rsidR="00BD7140">
        <w:rPr>
          <w:lang w:val="fr-BE"/>
        </w:rPr>
        <w:t>,</w:t>
      </w:r>
      <w:r>
        <w:rPr>
          <w:lang w:val="fr-BE"/>
        </w:rPr>
        <w:t xml:space="preserve"> par le Gouvernement wallon</w:t>
      </w:r>
      <w:r w:rsidR="00BD7140">
        <w:rPr>
          <w:lang w:val="fr-BE"/>
        </w:rPr>
        <w:t>,</w:t>
      </w:r>
      <w:r>
        <w:rPr>
          <w:lang w:val="fr-BE"/>
        </w:rPr>
        <w:t xml:space="preserve"> gestionnaire de réseau de distribution sur une zone géographique déterminée et pour une durée</w:t>
      </w:r>
      <w:r w:rsidR="00E03C44">
        <w:rPr>
          <w:lang w:val="fr-BE"/>
        </w:rPr>
        <w:t xml:space="preserve"> renouvelable de vingt ans.</w:t>
      </w:r>
      <w:r w:rsidR="00E309D2" w:rsidRPr="00E309D2">
        <w:rPr>
          <w:color w:val="000000" w:themeColor="text1"/>
        </w:rPr>
        <w:t xml:space="preserve"> </w:t>
      </w:r>
      <w:r w:rsidR="00E309D2">
        <w:rPr>
          <w:color w:val="000000" w:themeColor="text1"/>
        </w:rPr>
        <w:t>ORES</w:t>
      </w:r>
      <w:r w:rsidR="00E309D2" w:rsidRPr="00A129E7">
        <w:rPr>
          <w:color w:val="000000" w:themeColor="text1"/>
        </w:rPr>
        <w:t xml:space="preserve"> ne réalise pas d'activité commerciale liée à l'énergie</w:t>
      </w:r>
      <w:r w:rsidR="00E309D2">
        <w:rPr>
          <w:color w:val="000000" w:themeColor="text1"/>
        </w:rPr>
        <w:t>.</w:t>
      </w:r>
    </w:p>
    <w:p w14:paraId="736742A5" w14:textId="282E2F14" w:rsidR="009F0F9E" w:rsidRDefault="009F0F9E" w:rsidP="007F455F">
      <w:pPr>
        <w:spacing w:line="276" w:lineRule="auto"/>
        <w:jc w:val="both"/>
        <w:rPr>
          <w:lang w:val="fr-BE"/>
        </w:rPr>
      </w:pPr>
    </w:p>
    <w:p w14:paraId="776C9836" w14:textId="234975EE" w:rsidR="004A5A07" w:rsidRPr="00152FE9" w:rsidRDefault="004A5A07" w:rsidP="004A5A07">
      <w:pPr>
        <w:spacing w:line="276" w:lineRule="auto"/>
        <w:jc w:val="both"/>
        <w:rPr>
          <w:lang w:val="fr-BE"/>
        </w:rPr>
      </w:pPr>
      <w:r w:rsidRPr="00974CC2">
        <w:rPr>
          <w:lang w:val="fr-BE"/>
        </w:rPr>
        <w:t>ORES traite les données afin de se conformer au prescrit légal :</w:t>
      </w:r>
    </w:p>
    <w:p w14:paraId="1C1845EE" w14:textId="77777777" w:rsidR="004A5A07" w:rsidRPr="00152FE9" w:rsidRDefault="004A5A07" w:rsidP="004A5A07">
      <w:pPr>
        <w:spacing w:line="276" w:lineRule="auto"/>
        <w:jc w:val="both"/>
        <w:rPr>
          <w:lang w:val="fr-BE"/>
        </w:rPr>
      </w:pPr>
    </w:p>
    <w:p w14:paraId="6A3F8E1B" w14:textId="77777777" w:rsidR="004A5A07" w:rsidRPr="00152FE9" w:rsidRDefault="004A5A07" w:rsidP="004A5A07">
      <w:pPr>
        <w:pStyle w:val="Paragraphedeliste"/>
        <w:numPr>
          <w:ilvl w:val="0"/>
          <w:numId w:val="14"/>
        </w:numPr>
        <w:spacing w:after="120"/>
        <w:ind w:left="714" w:hanging="357"/>
        <w:jc w:val="both"/>
      </w:pPr>
      <w:r>
        <w:rPr>
          <w:bCs/>
        </w:rPr>
        <w:t>d</w:t>
      </w:r>
      <w:r w:rsidRPr="00152FE9">
        <w:rPr>
          <w:bCs/>
        </w:rPr>
        <w:t>u Décret du 12 avril 2001 relatif à l’organisation du marché régional de l’électricité</w:t>
      </w:r>
    </w:p>
    <w:p w14:paraId="233B8910" w14:textId="77777777" w:rsidR="004A5A07" w:rsidRPr="00152FE9" w:rsidRDefault="004A5A07" w:rsidP="004A5A07">
      <w:pPr>
        <w:pStyle w:val="Paragraphedeliste"/>
        <w:numPr>
          <w:ilvl w:val="0"/>
          <w:numId w:val="14"/>
        </w:numPr>
        <w:spacing w:after="120"/>
        <w:ind w:left="714" w:hanging="357"/>
        <w:jc w:val="both"/>
      </w:pPr>
      <w:r>
        <w:t>d</w:t>
      </w:r>
      <w:r w:rsidRPr="00152FE9">
        <w:t xml:space="preserve">u </w:t>
      </w:r>
      <w:r w:rsidRPr="00152FE9">
        <w:rPr>
          <w:bCs/>
        </w:rPr>
        <w:t>Décret du 19 décembre 2002 relatif à l’organisation du marché régional du gaz</w:t>
      </w:r>
    </w:p>
    <w:p w14:paraId="3E05E9D4" w14:textId="77777777" w:rsidR="004A5A07" w:rsidRPr="00152FE9" w:rsidRDefault="004A5A07" w:rsidP="004A5A07">
      <w:pPr>
        <w:pStyle w:val="Paragraphedeliste"/>
        <w:numPr>
          <w:ilvl w:val="0"/>
          <w:numId w:val="14"/>
        </w:numPr>
        <w:spacing w:after="120"/>
        <w:ind w:left="714" w:hanging="357"/>
        <w:jc w:val="both"/>
        <w:rPr>
          <w:rFonts w:eastAsiaTheme="minorHAnsi"/>
          <w:bCs/>
        </w:rPr>
      </w:pPr>
      <w:r>
        <w:rPr>
          <w:bCs/>
        </w:rPr>
        <w:t>d</w:t>
      </w:r>
      <w:r w:rsidRPr="00152FE9">
        <w:rPr>
          <w:bCs/>
        </w:rPr>
        <w:t>u Code wallon de l’Aménagement du Territoire, de l’Urbanisme, du Patrimoine et de l’</w:t>
      </w:r>
      <w:r>
        <w:rPr>
          <w:bCs/>
        </w:rPr>
        <w:t>É</w:t>
      </w:r>
      <w:r w:rsidRPr="00152FE9">
        <w:rPr>
          <w:bCs/>
        </w:rPr>
        <w:t>nergie</w:t>
      </w:r>
    </w:p>
    <w:p w14:paraId="03E83AA4" w14:textId="77777777" w:rsidR="004A5A07" w:rsidRPr="00152FE9" w:rsidRDefault="004A5A07" w:rsidP="004A5A07">
      <w:pPr>
        <w:pStyle w:val="Default"/>
        <w:numPr>
          <w:ilvl w:val="0"/>
          <w:numId w:val="14"/>
        </w:numPr>
        <w:spacing w:after="120" w:line="276" w:lineRule="auto"/>
        <w:ind w:left="714" w:hanging="357"/>
        <w:jc w:val="both"/>
        <w:rPr>
          <w:rFonts w:ascii="Arial" w:hAnsi="Arial" w:cs="Arial"/>
          <w:bCs/>
          <w:color w:val="auto"/>
          <w:sz w:val="20"/>
          <w:szCs w:val="20"/>
        </w:rPr>
      </w:pPr>
      <w:r>
        <w:rPr>
          <w:rFonts w:ascii="Arial" w:hAnsi="Arial" w:cs="Arial"/>
          <w:color w:val="auto"/>
          <w:sz w:val="20"/>
          <w:szCs w:val="20"/>
        </w:rPr>
        <w:t>d</w:t>
      </w:r>
      <w:r w:rsidRPr="00152FE9">
        <w:rPr>
          <w:rFonts w:ascii="Arial" w:hAnsi="Arial" w:cs="Arial"/>
          <w:color w:val="auto"/>
          <w:sz w:val="20"/>
          <w:szCs w:val="20"/>
        </w:rPr>
        <w:t>e l’</w:t>
      </w:r>
      <w:r w:rsidRPr="00152FE9">
        <w:rPr>
          <w:rFonts w:ascii="Arial" w:hAnsi="Arial" w:cs="Arial"/>
          <w:bCs/>
          <w:color w:val="auto"/>
          <w:sz w:val="20"/>
          <w:szCs w:val="20"/>
        </w:rPr>
        <w:t>Arrêté du Gouvernement wallon du 30 mars 2006 relatif aux obligations de service public dans le marché du gaz</w:t>
      </w:r>
    </w:p>
    <w:p w14:paraId="7F1E6A22" w14:textId="77777777" w:rsidR="004A5A07" w:rsidRPr="00152FE9" w:rsidRDefault="004A5A07" w:rsidP="004A5A07">
      <w:pPr>
        <w:pStyle w:val="Default"/>
        <w:numPr>
          <w:ilvl w:val="0"/>
          <w:numId w:val="14"/>
        </w:numPr>
        <w:spacing w:after="120" w:line="276" w:lineRule="auto"/>
        <w:ind w:left="714" w:hanging="357"/>
        <w:jc w:val="both"/>
        <w:rPr>
          <w:rFonts w:ascii="Arial" w:hAnsi="Arial" w:cs="Arial"/>
          <w:bCs/>
          <w:color w:val="auto"/>
          <w:sz w:val="20"/>
          <w:szCs w:val="20"/>
        </w:rPr>
      </w:pPr>
      <w:r>
        <w:rPr>
          <w:rFonts w:ascii="Arial" w:hAnsi="Arial" w:cs="Arial"/>
          <w:color w:val="auto"/>
          <w:sz w:val="20"/>
          <w:szCs w:val="20"/>
        </w:rPr>
        <w:t>d</w:t>
      </w:r>
      <w:r w:rsidRPr="00152FE9">
        <w:rPr>
          <w:rFonts w:ascii="Arial" w:hAnsi="Arial" w:cs="Arial"/>
          <w:color w:val="auto"/>
          <w:sz w:val="20"/>
          <w:szCs w:val="20"/>
        </w:rPr>
        <w:t>e l’</w:t>
      </w:r>
      <w:r w:rsidRPr="00152FE9">
        <w:rPr>
          <w:rFonts w:ascii="Arial" w:hAnsi="Arial" w:cs="Arial"/>
          <w:bCs/>
          <w:color w:val="auto"/>
          <w:sz w:val="20"/>
          <w:szCs w:val="20"/>
        </w:rPr>
        <w:t>Arrêté du Gouvernement wallon du 30 mars 2006 relatif aux obligations de service public dans le marché de l'électricité</w:t>
      </w:r>
    </w:p>
    <w:p w14:paraId="4CDAA245" w14:textId="77777777" w:rsidR="004A5A07" w:rsidRPr="00D86239" w:rsidRDefault="004A5A07" w:rsidP="004A5A07">
      <w:pPr>
        <w:pStyle w:val="Paragraphedeliste"/>
        <w:numPr>
          <w:ilvl w:val="0"/>
          <w:numId w:val="14"/>
        </w:numPr>
        <w:spacing w:after="120"/>
        <w:ind w:left="714" w:hanging="357"/>
        <w:jc w:val="both"/>
      </w:pPr>
      <w:r>
        <w:rPr>
          <w:bCs/>
        </w:rPr>
        <w:lastRenderedPageBreak/>
        <w:t>de l’</w:t>
      </w:r>
      <w:r w:rsidRPr="00D86239">
        <w:rPr>
          <w:bCs/>
        </w:rPr>
        <w:t>Arrêté du Gouver</w:t>
      </w:r>
      <w:r>
        <w:rPr>
          <w:bCs/>
        </w:rPr>
        <w:t xml:space="preserve">nement wallon du 3 mars 2011 </w:t>
      </w:r>
      <w:r w:rsidRPr="00D86239">
        <w:rPr>
          <w:bCs/>
        </w:rPr>
        <w:t>approuvant le règlement technique pour la gestion des réseaux de distribution d’électricité en Région wallonne et l’accès à ceux-ci</w:t>
      </w:r>
    </w:p>
    <w:p w14:paraId="7A901E15" w14:textId="77777777" w:rsidR="004A5A07" w:rsidRPr="00D86239" w:rsidRDefault="004A5A07" w:rsidP="004A5A07">
      <w:pPr>
        <w:spacing w:line="276" w:lineRule="auto"/>
        <w:jc w:val="both"/>
      </w:pPr>
      <w:r w:rsidRPr="00D86239">
        <w:t>Cette énumération n’est pas exhaustive</w:t>
      </w:r>
      <w:r>
        <w:t xml:space="preserve"> et ne reprend pas le prescrit légal applicable à toute société de droit belge</w:t>
      </w:r>
      <w:r w:rsidRPr="00D86239">
        <w:t>.</w:t>
      </w:r>
    </w:p>
    <w:p w14:paraId="05DF16D9" w14:textId="77777777" w:rsidR="004A5A07" w:rsidRPr="00D86239" w:rsidRDefault="004A5A07" w:rsidP="0078695F">
      <w:pPr>
        <w:spacing w:line="276" w:lineRule="auto"/>
        <w:jc w:val="both"/>
      </w:pPr>
    </w:p>
    <w:p w14:paraId="3014F0FA" w14:textId="3BAC0B8A" w:rsidR="000960D1" w:rsidRPr="0078695F" w:rsidRDefault="004A5A07" w:rsidP="0078695F">
      <w:pPr>
        <w:spacing w:line="276" w:lineRule="auto"/>
        <w:jc w:val="both"/>
      </w:pPr>
      <w:r w:rsidRPr="00D86239">
        <w:t>Dans le cadre des obligations de service p</w:t>
      </w:r>
      <w:r>
        <w:t>ublic</w:t>
      </w:r>
      <w:r w:rsidRPr="00D86239">
        <w:t xml:space="preserve"> d’ORES, l</w:t>
      </w:r>
      <w:r w:rsidRPr="0078695F">
        <w:t xml:space="preserve">a législation applicable fixe les modalités des traitements concernés. ORES doit ainsi réaliser les obligations de service public qui lui sont imposées par ou en vertu de la règlementation. Il s’agit notamment d’assurer le raccordement au réseau à tout client final qui le demande (ce qui nécessite </w:t>
      </w:r>
      <w:r w:rsidRPr="00C8533F">
        <w:t>entre autre</w:t>
      </w:r>
      <w:r w:rsidR="00C8533F">
        <w:t>s</w:t>
      </w:r>
      <w:r w:rsidRPr="0078695F">
        <w:t xml:space="preserve"> le maintien de son fonds topographique et la localisation sur son réseau des points de raccordements).</w:t>
      </w:r>
    </w:p>
    <w:p w14:paraId="3A693F82" w14:textId="77777777" w:rsidR="000960D1" w:rsidRPr="0078695F" w:rsidRDefault="000960D1" w:rsidP="0078695F">
      <w:pPr>
        <w:spacing w:line="276" w:lineRule="auto"/>
        <w:jc w:val="both"/>
      </w:pPr>
    </w:p>
    <w:p w14:paraId="5A7C4930" w14:textId="7B7B3520" w:rsidR="004A5A07" w:rsidRPr="0078695F" w:rsidRDefault="2E086C36" w:rsidP="0078695F">
      <w:pPr>
        <w:spacing w:line="276" w:lineRule="auto"/>
        <w:jc w:val="both"/>
      </w:pPr>
      <w:r>
        <w:t xml:space="preserve">Il en est ainsi </w:t>
      </w:r>
      <w:r w:rsidR="00661A2F">
        <w:t>également</w:t>
      </w:r>
      <w:r>
        <w:t xml:space="preserve"> pour le traitement des données des clients pour lesquels ORES agit aussi comme fournisseur d’énergie</w:t>
      </w:r>
      <w:r w:rsidR="00661A2F">
        <w:t xml:space="preserve"> et </w:t>
      </w:r>
      <w:r>
        <w:t>pour la pose et la gestion des compteurs à prépaiement</w:t>
      </w:r>
      <w:r w:rsidR="5DB52CF2">
        <w:t xml:space="preserve"> (que ces compteurs soient ou non des compteurs communicants)</w:t>
      </w:r>
      <w:r>
        <w:t>.</w:t>
      </w:r>
    </w:p>
    <w:p w14:paraId="7C793AE0" w14:textId="77777777" w:rsidR="000D2F73" w:rsidRPr="0078695F" w:rsidRDefault="000D2F73" w:rsidP="007F455F">
      <w:pPr>
        <w:spacing w:line="276" w:lineRule="auto"/>
        <w:jc w:val="both"/>
      </w:pPr>
    </w:p>
    <w:p w14:paraId="12FE137A" w14:textId="1ADF3673" w:rsidR="004D3068" w:rsidRDefault="0030641F" w:rsidP="004D3068">
      <w:pPr>
        <w:jc w:val="both"/>
      </w:pPr>
      <w:r w:rsidRPr="002C76DA">
        <w:t>À</w:t>
      </w:r>
      <w:r w:rsidR="000A0475" w:rsidRPr="002C76DA">
        <w:t xml:space="preserve"> ce titre, ORES est chargée par la règlementation applicable </w:t>
      </w:r>
      <w:r w:rsidR="00E03C44" w:rsidRPr="002C76DA">
        <w:t>d’</w:t>
      </w:r>
      <w:r w:rsidR="000A0475" w:rsidRPr="002C76DA">
        <w:t>une série de tâches</w:t>
      </w:r>
      <w:r w:rsidR="00C8533F">
        <w:t>, à savoir</w:t>
      </w:r>
      <w:r w:rsidR="002C76DA" w:rsidRPr="002C76DA">
        <w:t> :</w:t>
      </w:r>
    </w:p>
    <w:p w14:paraId="3A353224" w14:textId="77777777" w:rsidR="004D3068" w:rsidRDefault="004D3068" w:rsidP="004D3068">
      <w:pPr>
        <w:jc w:val="both"/>
      </w:pPr>
    </w:p>
    <w:p w14:paraId="168BB9AC" w14:textId="2EA133E0" w:rsidR="000A0475" w:rsidRDefault="4B4879F1" w:rsidP="004D3068">
      <w:pPr>
        <w:pStyle w:val="Paragraphedeliste"/>
        <w:numPr>
          <w:ilvl w:val="0"/>
          <w:numId w:val="28"/>
        </w:numPr>
        <w:jc w:val="both"/>
      </w:pPr>
      <w:r>
        <w:t xml:space="preserve">assurer </w:t>
      </w:r>
      <w:r w:rsidR="07E0F525">
        <w:t>la maintenance,</w:t>
      </w:r>
      <w:r w:rsidR="04B2C09C">
        <w:t xml:space="preserve"> l’amélioration, le renouvellement et l’extension d</w:t>
      </w:r>
      <w:r w:rsidR="00A959E5">
        <w:t>es</w:t>
      </w:r>
      <w:r w:rsidR="04B2C09C">
        <w:t xml:space="preserve"> réseau</w:t>
      </w:r>
      <w:r w:rsidR="00A959E5">
        <w:t xml:space="preserve">x de gaz </w:t>
      </w:r>
      <w:r w:rsidR="00F60280">
        <w:t>et d’électricité</w:t>
      </w:r>
      <w:r w:rsidR="04B2C09C">
        <w:t>, la gestion technique des flux d’</w:t>
      </w:r>
      <w:r w:rsidR="07E0F525">
        <w:t>énergie</w:t>
      </w:r>
      <w:r w:rsidR="66CCB968">
        <w:t>s</w:t>
      </w:r>
      <w:r w:rsidR="04B2C09C">
        <w:t xml:space="preserve"> sur le réseau, la sécurité, la fiabilité et l’efficac</w:t>
      </w:r>
      <w:r w:rsidR="66CCB968">
        <w:t>ité du réseau</w:t>
      </w:r>
    </w:p>
    <w:p w14:paraId="63B10F77" w14:textId="11A82E51" w:rsidR="00E309D2" w:rsidRPr="00B710EC" w:rsidRDefault="00E309D2" w:rsidP="00E309D2">
      <w:pPr>
        <w:pStyle w:val="Paragraphedeliste"/>
        <w:numPr>
          <w:ilvl w:val="0"/>
          <w:numId w:val="28"/>
        </w:numPr>
        <w:shd w:val="clear" w:color="auto" w:fill="FFFFFF"/>
        <w:spacing w:after="0"/>
        <w:jc w:val="both"/>
        <w:rPr>
          <w:lang w:eastAsia="fr-BE"/>
        </w:rPr>
      </w:pPr>
      <w:r>
        <w:t xml:space="preserve">assurer </w:t>
      </w:r>
      <w:r w:rsidRPr="00A129E7">
        <w:rPr>
          <w:color w:val="000000" w:themeColor="text1"/>
        </w:rPr>
        <w:t>la pose et l'entretien des compteurs</w:t>
      </w:r>
    </w:p>
    <w:p w14:paraId="15AC61B6" w14:textId="1AAB3EC5" w:rsidR="00E309D2" w:rsidRPr="002C76DA" w:rsidRDefault="00E309D2" w:rsidP="00FB17B2">
      <w:pPr>
        <w:ind w:left="360"/>
        <w:jc w:val="both"/>
      </w:pPr>
    </w:p>
    <w:p w14:paraId="2CEB3B29" w14:textId="24ED5E5A" w:rsidR="004D3068" w:rsidRDefault="004D3068" w:rsidP="004D3068">
      <w:pPr>
        <w:pStyle w:val="Paragraphedeliste"/>
        <w:numPr>
          <w:ilvl w:val="0"/>
          <w:numId w:val="28"/>
        </w:numPr>
        <w:jc w:val="both"/>
      </w:pPr>
      <w:r w:rsidRPr="004D3068">
        <w:t>valider et transmettre aux fournisseurs d’énergie les relevés d’index réalisés par les clients</w:t>
      </w:r>
      <w:r w:rsidR="00C8533F">
        <w:t> </w:t>
      </w:r>
      <w:r w:rsidR="00815BED">
        <w:t>ou ses releveurs</w:t>
      </w:r>
    </w:p>
    <w:p w14:paraId="14E8AE5F" w14:textId="79E177E2" w:rsidR="005633D1" w:rsidRPr="002E7C00" w:rsidRDefault="5DB52CF2" w:rsidP="32546EFC">
      <w:pPr>
        <w:pStyle w:val="Paragraphedeliste"/>
        <w:numPr>
          <w:ilvl w:val="0"/>
          <w:numId w:val="28"/>
        </w:numPr>
        <w:shd w:val="clear" w:color="auto" w:fill="FFFFFF" w:themeFill="background1"/>
        <w:spacing w:after="0"/>
        <w:jc w:val="both"/>
        <w:rPr>
          <w:color w:val="000000" w:themeColor="text1"/>
        </w:rPr>
      </w:pPr>
      <w:r w:rsidRPr="32546EFC">
        <w:rPr>
          <w:color w:val="000000" w:themeColor="text1"/>
        </w:rPr>
        <w:t>assurer le comptage des flux d'électricité aux points d'interconnexion avec d'autres réseaux, aux points d'accès des clients finals et aux points d'échange avec les producteurs d'électricité, le comptage des volumes d’électricité partagés entre des clients actifs agissant collectivement au sein d’un même bâtiment ou dans le cadre d’un partage d’énergie au sein d’une communauté d’énergie ainsi qu’en cas d’échange de pair à pair</w:t>
      </w:r>
    </w:p>
    <w:p w14:paraId="78E871FA" w14:textId="77777777" w:rsidR="002E7C00" w:rsidRPr="002E7C00" w:rsidRDefault="002E7C00" w:rsidP="32546EFC">
      <w:pPr>
        <w:shd w:val="clear" w:color="auto" w:fill="FFFFFF" w:themeFill="background1"/>
        <w:jc w:val="both"/>
      </w:pPr>
    </w:p>
    <w:p w14:paraId="582F4A03" w14:textId="3B67F662" w:rsidR="002E7C00" w:rsidRPr="005633D1" w:rsidRDefault="6922AEC7" w:rsidP="00BD3A7E">
      <w:pPr>
        <w:pStyle w:val="Paragraphedeliste"/>
        <w:numPr>
          <w:ilvl w:val="0"/>
          <w:numId w:val="28"/>
        </w:numPr>
        <w:shd w:val="clear" w:color="auto" w:fill="FFFFFF"/>
        <w:spacing w:after="0"/>
        <w:jc w:val="both"/>
      </w:pPr>
      <w:r w:rsidRPr="32546EFC">
        <w:rPr>
          <w:color w:val="000000" w:themeColor="text1"/>
        </w:rPr>
        <w:t>assurer le comptage des consommations de gaz</w:t>
      </w:r>
    </w:p>
    <w:p w14:paraId="7B84C216" w14:textId="77777777" w:rsidR="005633D1" w:rsidRPr="005633D1" w:rsidRDefault="005633D1" w:rsidP="32546EFC">
      <w:pPr>
        <w:shd w:val="clear" w:color="auto" w:fill="FFFFFF" w:themeFill="background1"/>
        <w:jc w:val="both"/>
      </w:pPr>
    </w:p>
    <w:p w14:paraId="1756C292" w14:textId="414961C9" w:rsidR="005633D1" w:rsidRDefault="2ED71F7A" w:rsidP="32546EFC">
      <w:pPr>
        <w:pStyle w:val="Paragraphedeliste"/>
        <w:numPr>
          <w:ilvl w:val="0"/>
          <w:numId w:val="28"/>
        </w:numPr>
        <w:shd w:val="clear" w:color="auto" w:fill="FFFFFF" w:themeFill="background1"/>
        <w:spacing w:after="0"/>
        <w:jc w:val="both"/>
        <w:rPr>
          <w:color w:val="000000" w:themeColor="text1"/>
        </w:rPr>
      </w:pPr>
      <w:r w:rsidRPr="32546EFC">
        <w:rPr>
          <w:color w:val="000000" w:themeColor="text1"/>
        </w:rPr>
        <w:t>examiner, lors de la planification du développement du réseau ou lors de la gestion de la congestion, des mesures d’efficacité énergétique, de stockage, de services de flexibilité et d'accueil des installations de production afin d’éviter l’augmentation, le remplacement de capacités du réseau ou le recours aux limitations d’injection</w:t>
      </w:r>
    </w:p>
    <w:p w14:paraId="2902EEF7" w14:textId="4AE16A04" w:rsidR="32546EFC" w:rsidRDefault="32546EFC" w:rsidP="32546EFC">
      <w:pPr>
        <w:shd w:val="clear" w:color="auto" w:fill="FFFFFF" w:themeFill="background1"/>
        <w:jc w:val="both"/>
        <w:rPr>
          <w:color w:val="000000" w:themeColor="text1"/>
        </w:rPr>
      </w:pPr>
    </w:p>
    <w:p w14:paraId="51D4ABF8" w14:textId="2A0BF645" w:rsidR="000D2F73" w:rsidRPr="004D3068" w:rsidRDefault="4B4879F1" w:rsidP="004D3068">
      <w:pPr>
        <w:pStyle w:val="Paragraphedeliste"/>
        <w:numPr>
          <w:ilvl w:val="0"/>
          <w:numId w:val="28"/>
        </w:numPr>
        <w:jc w:val="both"/>
      </w:pPr>
      <w:r>
        <w:t>assurer la fourniture temporaire des clients non-résidentiels et</w:t>
      </w:r>
      <w:r w:rsidR="00C7680C">
        <w:t xml:space="preserve"> a</w:t>
      </w:r>
      <w:r w:rsidR="004B3B28">
        <w:t>ssurer au tarif social la fourniture des clients</w:t>
      </w:r>
      <w:r>
        <w:t xml:space="preserve"> résidentiels protégés (Fournisseur X), prendre toute mesure favorable à l’utilisation rationnelle de l’énergie</w:t>
      </w:r>
      <w:r w:rsidR="00145D57">
        <w:t xml:space="preserve">, </w:t>
      </w:r>
      <w:r w:rsidR="00E73850">
        <w:t>prendre part aux CLE (Commissions locales pour l’énergie organisées avec les CPAS)</w:t>
      </w:r>
    </w:p>
    <w:p w14:paraId="336FD718" w14:textId="7A1142B4" w:rsidR="000A0475" w:rsidRDefault="04B2C09C" w:rsidP="00C8533F">
      <w:pPr>
        <w:pStyle w:val="Paragraphedeliste"/>
        <w:numPr>
          <w:ilvl w:val="0"/>
          <w:numId w:val="28"/>
        </w:numPr>
        <w:jc w:val="both"/>
      </w:pPr>
      <w:r>
        <w:t>assurer un suivi efficace de gestion des plaintes</w:t>
      </w:r>
    </w:p>
    <w:p w14:paraId="341DF856" w14:textId="7AA6C476" w:rsidR="004D3068" w:rsidRDefault="4B4879F1" w:rsidP="002C76DA">
      <w:pPr>
        <w:pStyle w:val="Paragraphedeliste"/>
        <w:numPr>
          <w:ilvl w:val="0"/>
          <w:numId w:val="28"/>
        </w:numPr>
        <w:jc w:val="both"/>
      </w:pPr>
      <w:r>
        <w:lastRenderedPageBreak/>
        <w:t>assurer de façon efficace la lutte contre la fraude à l’énergie</w:t>
      </w:r>
      <w:r w:rsidR="63515B4A">
        <w:t> </w:t>
      </w:r>
      <w:r w:rsidR="00661A2F">
        <w:t>et</w:t>
      </w:r>
      <w:r w:rsidR="009E2708">
        <w:t xml:space="preserve"> contre</w:t>
      </w:r>
      <w:r w:rsidR="00661A2F">
        <w:t xml:space="preserve"> les dégradations </w:t>
      </w:r>
      <w:r w:rsidR="009E2708">
        <w:t xml:space="preserve">volontaires </w:t>
      </w:r>
      <w:r w:rsidR="00661A2F">
        <w:t>des installations</w:t>
      </w:r>
    </w:p>
    <w:p w14:paraId="42C7A0B7" w14:textId="66AA99FE" w:rsidR="004D3068" w:rsidRPr="00B000E9" w:rsidRDefault="4B4879F1" w:rsidP="00C8533F">
      <w:pPr>
        <w:pStyle w:val="Paragraphedeliste"/>
        <w:numPr>
          <w:ilvl w:val="0"/>
          <w:numId w:val="28"/>
        </w:numPr>
        <w:jc w:val="both"/>
      </w:pPr>
      <w:r>
        <w:t>avertir la population d’un éventuel risque de pénurie</w:t>
      </w:r>
      <w:r w:rsidR="63515B4A">
        <w:t xml:space="preserve"> </w:t>
      </w:r>
      <w:r>
        <w:t>de fourniture</w:t>
      </w:r>
      <w:r w:rsidR="006969EB">
        <w:t xml:space="preserve"> d’énergie</w:t>
      </w:r>
    </w:p>
    <w:p w14:paraId="2CC5FEAB" w14:textId="352CA48E" w:rsidR="004D3068" w:rsidRDefault="4B4879F1" w:rsidP="002C76DA">
      <w:pPr>
        <w:pStyle w:val="Paragraphedeliste"/>
        <w:numPr>
          <w:ilvl w:val="0"/>
          <w:numId w:val="28"/>
        </w:numPr>
        <w:jc w:val="both"/>
      </w:pPr>
      <w:r>
        <w:t>avertir la population des coupures planifiées</w:t>
      </w:r>
      <w:r w:rsidR="3B326616">
        <w:t xml:space="preserve"> pour les deux énergies</w:t>
      </w:r>
      <w:r w:rsidR="63515B4A">
        <w:t> ;</w:t>
      </w:r>
    </w:p>
    <w:p w14:paraId="6DDCB064" w14:textId="0606EC7D" w:rsidR="005633D1" w:rsidRDefault="2ED71F7A" w:rsidP="002C76DA">
      <w:pPr>
        <w:pStyle w:val="Paragraphedeliste"/>
        <w:numPr>
          <w:ilvl w:val="0"/>
          <w:numId w:val="28"/>
        </w:numPr>
        <w:jc w:val="both"/>
      </w:pPr>
      <w:r w:rsidRPr="32546EFC">
        <w:rPr>
          <w:color w:val="000000" w:themeColor="text1"/>
        </w:rPr>
        <w:t>assurer le rôle de fournisseur de substitution, en déléguant, si besoin, tout ou partie de cette fonction à un tiers par le biais d’une procédure transparente et non discriminatoire</w:t>
      </w:r>
      <w:r w:rsidR="5A4310DC" w:rsidRPr="32546EFC">
        <w:rPr>
          <w:color w:val="000000" w:themeColor="text1"/>
        </w:rPr>
        <w:t>.</w:t>
      </w:r>
    </w:p>
    <w:p w14:paraId="169B007D" w14:textId="7AE3F76B" w:rsidR="00061A36" w:rsidRDefault="4B4879F1" w:rsidP="002C76DA">
      <w:pPr>
        <w:pStyle w:val="Paragraphedeliste"/>
        <w:numPr>
          <w:ilvl w:val="0"/>
          <w:numId w:val="28"/>
        </w:numPr>
        <w:jc w:val="both"/>
      </w:pPr>
      <w:r>
        <w:t xml:space="preserve">prendre en </w:t>
      </w:r>
      <w:r w:rsidR="4C24C170">
        <w:t xml:space="preserve">charge l’attribution </w:t>
      </w:r>
      <w:r>
        <w:t xml:space="preserve">et le paiement </w:t>
      </w:r>
      <w:r w:rsidR="4C24C170">
        <w:t xml:space="preserve">d’une série de primes (Prosumer, </w:t>
      </w:r>
      <w:proofErr w:type="spellStart"/>
      <w:r w:rsidR="63515B4A">
        <w:t>P</w:t>
      </w:r>
      <w:r w:rsidR="4C24C170">
        <w:t>romogaz</w:t>
      </w:r>
      <w:proofErr w:type="spellEnd"/>
      <w:r w:rsidR="76A9B7E1">
        <w:t xml:space="preserve">, </w:t>
      </w:r>
      <w:proofErr w:type="spellStart"/>
      <w:r w:rsidR="63515B4A">
        <w:t>Q</w:t>
      </w:r>
      <w:r w:rsidR="76A9B7E1">
        <w:t>ualiwat</w:t>
      </w:r>
      <w:r w:rsidR="63515B4A">
        <w:t>t</w:t>
      </w:r>
      <w:proofErr w:type="spellEnd"/>
      <w:r w:rsidR="2ED71F7A">
        <w:t>, inondations, aide Covid</w:t>
      </w:r>
      <w:r w:rsidR="63515B4A">
        <w:t>…) </w:t>
      </w:r>
    </w:p>
    <w:p w14:paraId="46D92397" w14:textId="48D48E08" w:rsidR="003E7DD2" w:rsidRDefault="63515B4A" w:rsidP="006C5A32">
      <w:pPr>
        <w:pStyle w:val="Paragraphedeliste"/>
        <w:numPr>
          <w:ilvl w:val="0"/>
          <w:numId w:val="28"/>
        </w:numPr>
        <w:jc w:val="both"/>
      </w:pPr>
      <w:r>
        <w:t>mettre</w:t>
      </w:r>
      <w:r w:rsidR="1FD4BCA5">
        <w:t xml:space="preserve"> à disposition de</w:t>
      </w:r>
      <w:r>
        <w:t>s</w:t>
      </w:r>
      <w:r w:rsidR="1FD4BCA5">
        <w:t xml:space="preserve"> données statistiques dans le cadre de l’Open Data</w:t>
      </w:r>
    </w:p>
    <w:p w14:paraId="72BC1EEA" w14:textId="791587D0" w:rsidR="00887877" w:rsidRDefault="63515B4A" w:rsidP="00887877">
      <w:pPr>
        <w:pStyle w:val="Paragraphedeliste"/>
        <w:numPr>
          <w:ilvl w:val="0"/>
          <w:numId w:val="28"/>
        </w:numPr>
        <w:shd w:val="clear" w:color="auto" w:fill="FFFFFF"/>
        <w:spacing w:after="0"/>
        <w:jc w:val="both"/>
        <w:rPr>
          <w:lang w:eastAsia="fr-BE"/>
        </w:rPr>
      </w:pPr>
      <w:r w:rsidRPr="32546EFC">
        <w:rPr>
          <w:lang w:eastAsia="fr-BE"/>
        </w:rPr>
        <w:t>f</w:t>
      </w:r>
      <w:r w:rsidR="7BC18DE7" w:rsidRPr="32546EFC">
        <w:rPr>
          <w:lang w:eastAsia="fr-BE"/>
        </w:rPr>
        <w:t>ournir des données conformément au « network code » (</w:t>
      </w:r>
      <w:r w:rsidR="72E19CAD" w:rsidRPr="32546EFC">
        <w:rPr>
          <w:lang w:eastAsia="fr-BE"/>
        </w:rPr>
        <w:t>entre autres</w:t>
      </w:r>
      <w:r w:rsidR="7BC18DE7" w:rsidRPr="32546EFC">
        <w:rPr>
          <w:lang w:eastAsia="fr-BE"/>
        </w:rPr>
        <w:t xml:space="preserve"> vers ELIA) ou tout</w:t>
      </w:r>
      <w:r w:rsidRPr="32546EFC">
        <w:rPr>
          <w:lang w:eastAsia="fr-BE"/>
        </w:rPr>
        <w:t>e</w:t>
      </w:r>
      <w:r w:rsidR="7BC18DE7" w:rsidRPr="32546EFC">
        <w:rPr>
          <w:lang w:eastAsia="fr-BE"/>
        </w:rPr>
        <w:t xml:space="preserve"> autre obligation lié</w:t>
      </w:r>
      <w:r w:rsidRPr="32546EFC">
        <w:rPr>
          <w:lang w:eastAsia="fr-BE"/>
        </w:rPr>
        <w:t>e</w:t>
      </w:r>
      <w:r w:rsidR="7BC18DE7" w:rsidRPr="32546EFC">
        <w:rPr>
          <w:lang w:eastAsia="fr-BE"/>
        </w:rPr>
        <w:t xml:space="preserve"> au rôle d’ORES dans le système d’énergies (gaz et électricité)</w:t>
      </w:r>
    </w:p>
    <w:p w14:paraId="4A08253B" w14:textId="77777777" w:rsidR="00815BED" w:rsidRDefault="00815BED" w:rsidP="32546EFC">
      <w:pPr>
        <w:shd w:val="clear" w:color="auto" w:fill="FFFFFF" w:themeFill="background1"/>
        <w:jc w:val="both"/>
        <w:rPr>
          <w:lang w:eastAsia="fr-BE"/>
        </w:rPr>
      </w:pPr>
    </w:p>
    <w:p w14:paraId="033D0D70" w14:textId="046C75FF" w:rsidR="0018016C" w:rsidRDefault="2D4D9075" w:rsidP="00887877">
      <w:pPr>
        <w:pStyle w:val="Paragraphedeliste"/>
        <w:numPr>
          <w:ilvl w:val="0"/>
          <w:numId w:val="28"/>
        </w:numPr>
        <w:shd w:val="clear" w:color="auto" w:fill="FFFFFF"/>
        <w:spacing w:after="0"/>
        <w:jc w:val="both"/>
        <w:rPr>
          <w:lang w:eastAsia="fr-BE"/>
        </w:rPr>
      </w:pPr>
      <w:r w:rsidRPr="32546EFC">
        <w:rPr>
          <w:lang w:eastAsia="fr-BE"/>
        </w:rPr>
        <w:t>assurer le rôle de facilitateur de marché</w:t>
      </w:r>
    </w:p>
    <w:p w14:paraId="4FF76FD5" w14:textId="77777777" w:rsidR="008665C2" w:rsidRDefault="008665C2" w:rsidP="005F411F">
      <w:pPr>
        <w:pStyle w:val="Paragraphedeliste"/>
        <w:shd w:val="clear" w:color="auto" w:fill="FFFFFF"/>
        <w:spacing w:after="0"/>
        <w:jc w:val="both"/>
        <w:rPr>
          <w:lang w:eastAsia="fr-BE"/>
        </w:rPr>
      </w:pPr>
    </w:p>
    <w:p w14:paraId="6F3C77E6" w14:textId="2DD9D77F" w:rsidR="005633D1" w:rsidRDefault="2ED71F7A" w:rsidP="00887877">
      <w:pPr>
        <w:pStyle w:val="Paragraphedeliste"/>
        <w:numPr>
          <w:ilvl w:val="0"/>
          <w:numId w:val="28"/>
        </w:numPr>
        <w:shd w:val="clear" w:color="auto" w:fill="FFFFFF"/>
        <w:spacing w:after="0"/>
        <w:jc w:val="both"/>
        <w:rPr>
          <w:lang w:eastAsia="fr-BE"/>
        </w:rPr>
      </w:pPr>
      <w:r w:rsidRPr="32546EFC">
        <w:rPr>
          <w:color w:val="000000" w:themeColor="text1"/>
        </w:rPr>
        <w:t xml:space="preserve">informer  la </w:t>
      </w:r>
      <w:proofErr w:type="spellStart"/>
      <w:r w:rsidRPr="32546EFC">
        <w:rPr>
          <w:color w:val="000000" w:themeColor="text1"/>
        </w:rPr>
        <w:t>CWaPE</w:t>
      </w:r>
      <w:proofErr w:type="spellEnd"/>
      <w:r w:rsidRPr="32546EFC">
        <w:rPr>
          <w:color w:val="000000" w:themeColor="text1"/>
        </w:rPr>
        <w:t xml:space="preserve"> de toute situation dont ORES a connaissance, notamment dans le cadre de l’examen des demandes d’autorisation ou de notification en cas de partage d’énergie, et qui lui paraît </w:t>
      </w:r>
      <w:r w:rsidRPr="32546EFC">
        <w:rPr>
          <w:i/>
          <w:iCs/>
          <w:color w:val="000000" w:themeColor="text1"/>
        </w:rPr>
        <w:t>prima facie</w:t>
      </w:r>
      <w:r w:rsidRPr="32546EFC">
        <w:rPr>
          <w:color w:val="000000" w:themeColor="text1"/>
        </w:rPr>
        <w:t xml:space="preserve"> non compatible avec le respect par les utilisateurs du réseau des obligations qui leur incombent par ou en vertu de la Loi.</w:t>
      </w:r>
    </w:p>
    <w:p w14:paraId="28B2E9B2" w14:textId="77777777" w:rsidR="00887877" w:rsidRPr="00DC353C" w:rsidRDefault="00887877" w:rsidP="0018016C">
      <w:pPr>
        <w:pStyle w:val="BulletListIndent2"/>
        <w:numPr>
          <w:ilvl w:val="0"/>
          <w:numId w:val="0"/>
        </w:numPr>
        <w:ind w:left="1800"/>
      </w:pPr>
    </w:p>
    <w:p w14:paraId="24BA9699" w14:textId="71EA3F6F" w:rsidR="00025A3C" w:rsidRDefault="00025A3C" w:rsidP="007F455F">
      <w:pPr>
        <w:spacing w:line="276" w:lineRule="auto"/>
        <w:rPr>
          <w:lang w:eastAsia="fr-BE"/>
        </w:rPr>
      </w:pPr>
    </w:p>
    <w:p w14:paraId="46A22064" w14:textId="0E7F1232" w:rsidR="00025A3C" w:rsidRDefault="00025A3C" w:rsidP="007F455F">
      <w:pPr>
        <w:spacing w:line="276" w:lineRule="auto"/>
        <w:rPr>
          <w:lang w:eastAsia="fr-BE"/>
        </w:rPr>
      </w:pPr>
      <w:r>
        <w:rPr>
          <w:lang w:eastAsia="fr-BE"/>
        </w:rPr>
        <w:t xml:space="preserve">ORES utilise également les données </w:t>
      </w:r>
      <w:r w:rsidR="00FB17B2">
        <w:rPr>
          <w:lang w:eastAsia="fr-BE"/>
        </w:rPr>
        <w:t>intra-</w:t>
      </w:r>
      <w:proofErr w:type="spellStart"/>
      <w:r w:rsidR="00FB17B2">
        <w:rPr>
          <w:lang w:eastAsia="fr-BE"/>
        </w:rPr>
        <w:t>day</w:t>
      </w:r>
      <w:proofErr w:type="spellEnd"/>
      <w:r w:rsidR="00FB17B2">
        <w:rPr>
          <w:lang w:eastAsia="fr-BE"/>
        </w:rPr>
        <w:t xml:space="preserve"> </w:t>
      </w:r>
      <w:r>
        <w:rPr>
          <w:lang w:eastAsia="fr-BE"/>
        </w:rPr>
        <w:t>dans le cadre</w:t>
      </w:r>
      <w:r w:rsidR="00C62057">
        <w:rPr>
          <w:lang w:eastAsia="fr-BE"/>
        </w:rPr>
        <w:t xml:space="preserve"> de</w:t>
      </w:r>
      <w:r>
        <w:rPr>
          <w:lang w:eastAsia="fr-BE"/>
        </w:rPr>
        <w:t xml:space="preserve"> l’application de sa méthodologie tarifaire</w:t>
      </w:r>
      <w:r w:rsidR="00FB17B2">
        <w:rPr>
          <w:lang w:eastAsia="fr-BE"/>
        </w:rPr>
        <w:t xml:space="preserve"> pour :</w:t>
      </w:r>
    </w:p>
    <w:p w14:paraId="188D3890" w14:textId="77777777" w:rsidR="00FB17B2" w:rsidRDefault="00FB17B2" w:rsidP="007F455F">
      <w:pPr>
        <w:spacing w:line="276" w:lineRule="auto"/>
        <w:rPr>
          <w:lang w:eastAsia="fr-BE"/>
        </w:rPr>
      </w:pPr>
    </w:p>
    <w:p w14:paraId="451FF9D1" w14:textId="26BA34DE" w:rsidR="5A4310DC" w:rsidRDefault="5A4310DC" w:rsidP="32546EFC">
      <w:pPr>
        <w:pStyle w:val="Paragraphedeliste"/>
        <w:numPr>
          <w:ilvl w:val="0"/>
          <w:numId w:val="38"/>
        </w:numPr>
        <w:spacing w:after="160" w:line="259" w:lineRule="auto"/>
        <w:contextualSpacing/>
      </w:pPr>
      <w:r>
        <w:t>être en capacité de simuler l’effet des différentes périodes tarifaires proposées sur le réseau</w:t>
      </w:r>
    </w:p>
    <w:p w14:paraId="505C6A4A" w14:textId="0DEFBC92" w:rsidR="5A4310DC" w:rsidRDefault="5A4310DC" w:rsidP="32546EFC">
      <w:pPr>
        <w:pStyle w:val="Paragraphedeliste"/>
        <w:numPr>
          <w:ilvl w:val="0"/>
          <w:numId w:val="38"/>
        </w:numPr>
        <w:spacing w:after="160" w:line="259" w:lineRule="auto"/>
        <w:contextualSpacing/>
      </w:pPr>
      <w:r>
        <w:t>être en capacité de déterminer si le revenu autorisé pour le segment des utilisateurs résidentiels sera bien atteint</w:t>
      </w:r>
    </w:p>
    <w:p w14:paraId="6653F0D9" w14:textId="5D923F57" w:rsidR="00FB17B2" w:rsidRDefault="00FB17B2" w:rsidP="00FB17B2">
      <w:pPr>
        <w:pStyle w:val="Paragraphedeliste"/>
        <w:numPr>
          <w:ilvl w:val="0"/>
          <w:numId w:val="38"/>
        </w:numPr>
        <w:spacing w:after="160" w:line="259" w:lineRule="auto"/>
        <w:contextualSpacing/>
      </w:pPr>
      <w:r>
        <w:t>être en capacité de mesurer que la structure tarifaire mise en place atteint les objectifs de répartition des consommations afin d</w:t>
      </w:r>
      <w:r w:rsidR="00C62057">
        <w:t xml:space="preserve">’optimaliser </w:t>
      </w:r>
      <w:r>
        <w:t xml:space="preserve">les investissements </w:t>
      </w:r>
    </w:p>
    <w:p w14:paraId="66C4BA52" w14:textId="575DD781" w:rsidR="00FB17B2" w:rsidRDefault="00FB17B2" w:rsidP="00FB17B2">
      <w:pPr>
        <w:pStyle w:val="Paragraphedeliste"/>
        <w:numPr>
          <w:ilvl w:val="0"/>
          <w:numId w:val="38"/>
        </w:numPr>
        <w:spacing w:after="160" w:line="259" w:lineRule="auto"/>
        <w:contextualSpacing/>
      </w:pPr>
      <w:r>
        <w:t>être en capacité de pouvoir rapidement analyser les écarts entre les prévisions de revenus autorisés pour des utilisateurs résidentiels et la réalité.</w:t>
      </w:r>
    </w:p>
    <w:p w14:paraId="4972855E" w14:textId="77777777" w:rsidR="00FB17B2" w:rsidRPr="00FB17B2" w:rsidRDefault="00FB17B2" w:rsidP="007F455F">
      <w:pPr>
        <w:spacing w:line="276" w:lineRule="auto"/>
        <w:rPr>
          <w:lang w:val="fr-BE"/>
        </w:rPr>
      </w:pPr>
    </w:p>
    <w:p w14:paraId="3E31C589" w14:textId="77777777" w:rsidR="00FB17B2" w:rsidRDefault="00FB17B2" w:rsidP="00FB17B2">
      <w:pPr>
        <w:spacing w:line="276" w:lineRule="auto"/>
        <w:rPr>
          <w:lang w:eastAsia="fr-BE"/>
        </w:rPr>
      </w:pPr>
      <w:r w:rsidRPr="00D86239">
        <w:rPr>
          <w:lang w:eastAsia="fr-BE"/>
        </w:rPr>
        <w:t xml:space="preserve">ORES utilise les données </w:t>
      </w:r>
      <w:r>
        <w:rPr>
          <w:lang w:eastAsia="fr-BE"/>
        </w:rPr>
        <w:t xml:space="preserve">à caractère </w:t>
      </w:r>
      <w:r w:rsidRPr="00D86239">
        <w:rPr>
          <w:lang w:eastAsia="fr-BE"/>
        </w:rPr>
        <w:t>personn</w:t>
      </w:r>
      <w:r>
        <w:rPr>
          <w:lang w:eastAsia="fr-BE"/>
        </w:rPr>
        <w:t>el</w:t>
      </w:r>
      <w:r w:rsidRPr="00D86239">
        <w:rPr>
          <w:lang w:eastAsia="fr-BE"/>
        </w:rPr>
        <w:t xml:space="preserve"> de ses clients pour évaluer comment et dans quelle mesure </w:t>
      </w:r>
      <w:r>
        <w:rPr>
          <w:lang w:eastAsia="fr-BE"/>
        </w:rPr>
        <w:t>c</w:t>
      </w:r>
      <w:r w:rsidRPr="00D86239">
        <w:rPr>
          <w:lang w:eastAsia="fr-BE"/>
        </w:rPr>
        <w:t>es dispositions leur sont applicables.</w:t>
      </w:r>
    </w:p>
    <w:p w14:paraId="517B124D" w14:textId="26D01BD3" w:rsidR="007E63E4" w:rsidRDefault="007E63E4" w:rsidP="007F455F">
      <w:pPr>
        <w:spacing w:line="276" w:lineRule="auto"/>
        <w:jc w:val="both"/>
      </w:pPr>
    </w:p>
    <w:p w14:paraId="5BA8EC9C" w14:textId="411C5CC4" w:rsidR="007F61DF" w:rsidRPr="00CC228A" w:rsidRDefault="007F61DF" w:rsidP="006A1EA5">
      <w:pPr>
        <w:pStyle w:val="Titre3"/>
        <w:spacing w:before="240" w:after="240"/>
        <w:rPr>
          <w:rFonts w:cs="Arial"/>
        </w:rPr>
      </w:pPr>
      <w:bookmarkStart w:id="28" w:name="_Toc514771815"/>
      <w:bookmarkStart w:id="29" w:name="_Toc124416014"/>
      <w:r w:rsidRPr="00CC228A">
        <w:rPr>
          <w:rFonts w:cs="Arial"/>
        </w:rPr>
        <w:t>Traitement basé sur l’exécution contractuelle</w:t>
      </w:r>
      <w:bookmarkEnd w:id="29"/>
    </w:p>
    <w:p w14:paraId="7772F8FD" w14:textId="1C2FF79E" w:rsidR="00D71429" w:rsidRDefault="00D71429" w:rsidP="007F455F">
      <w:pPr>
        <w:shd w:val="clear" w:color="auto" w:fill="FFFFFF"/>
        <w:overflowPunct/>
        <w:autoSpaceDE/>
        <w:autoSpaceDN/>
        <w:adjustRightInd/>
        <w:spacing w:line="276" w:lineRule="auto"/>
        <w:jc w:val="both"/>
        <w:rPr>
          <w:lang w:val="fr-BE" w:eastAsia="fr-BE"/>
        </w:rPr>
      </w:pPr>
      <w:r w:rsidRPr="00F73FAA">
        <w:rPr>
          <w:lang w:val="fr-BE" w:eastAsia="fr-BE"/>
        </w:rPr>
        <w:t xml:space="preserve">ORES utilise les données </w:t>
      </w:r>
      <w:r w:rsidR="00E04322">
        <w:rPr>
          <w:lang w:val="fr-BE" w:eastAsia="fr-BE"/>
        </w:rPr>
        <w:t>à caractère personnel</w:t>
      </w:r>
      <w:r w:rsidRPr="00F73FAA">
        <w:rPr>
          <w:lang w:val="fr-BE" w:eastAsia="fr-BE"/>
        </w:rPr>
        <w:t xml:space="preserve"> de ses clients pour conclure et exécuter des</w:t>
      </w:r>
      <w:r w:rsidR="00F73FAA">
        <w:rPr>
          <w:lang w:val="fr-BE" w:eastAsia="fr-BE"/>
        </w:rPr>
        <w:t xml:space="preserve"> contrats</w:t>
      </w:r>
      <w:r w:rsidR="00BD7140">
        <w:rPr>
          <w:lang w:val="fr-BE" w:eastAsia="fr-BE"/>
        </w:rPr>
        <w:t>,</w:t>
      </w:r>
      <w:r w:rsidR="00F73FAA">
        <w:rPr>
          <w:lang w:val="fr-BE" w:eastAsia="fr-BE"/>
        </w:rPr>
        <w:t xml:space="preserve"> y compris pour :</w:t>
      </w:r>
    </w:p>
    <w:p w14:paraId="13CDFB3E" w14:textId="77777777" w:rsidR="00F73FAA" w:rsidRDefault="00F73FAA" w:rsidP="007F455F">
      <w:pPr>
        <w:shd w:val="clear" w:color="auto" w:fill="FFFFFF"/>
        <w:overflowPunct/>
        <w:autoSpaceDE/>
        <w:autoSpaceDN/>
        <w:adjustRightInd/>
        <w:spacing w:line="276" w:lineRule="auto"/>
        <w:jc w:val="both"/>
        <w:rPr>
          <w:lang w:val="fr-BE" w:eastAsia="fr-BE"/>
        </w:rPr>
      </w:pPr>
    </w:p>
    <w:p w14:paraId="10C6E93D" w14:textId="79B8AA05" w:rsidR="00D71429" w:rsidRDefault="37065355" w:rsidP="32546EFC">
      <w:pPr>
        <w:pStyle w:val="Paragraphedeliste"/>
        <w:numPr>
          <w:ilvl w:val="0"/>
          <w:numId w:val="23"/>
        </w:numPr>
        <w:spacing w:after="160" w:line="259" w:lineRule="auto"/>
      </w:pPr>
      <w:r>
        <w:t xml:space="preserve">fournir des </w:t>
      </w:r>
      <w:r w:rsidR="32E2386D">
        <w:t xml:space="preserve">informations relatives aux </w:t>
      </w:r>
      <w:r>
        <w:t>activités d’ORES ;</w:t>
      </w:r>
    </w:p>
    <w:p w14:paraId="39EE8F38" w14:textId="233F5E35" w:rsidR="00D71429" w:rsidRDefault="32E2386D" w:rsidP="32546EFC">
      <w:pPr>
        <w:pStyle w:val="Paragraphedeliste"/>
        <w:numPr>
          <w:ilvl w:val="0"/>
          <w:numId w:val="23"/>
        </w:numPr>
        <w:spacing w:after="160" w:line="259" w:lineRule="auto"/>
      </w:pPr>
      <w:r>
        <w:lastRenderedPageBreak/>
        <w:t>assister ses clients et répondre à leurs demandes : installations, réparations, raccordement</w:t>
      </w:r>
      <w:r w:rsidR="646416CD">
        <w:t>s</w:t>
      </w:r>
      <w:r>
        <w:t>, étude</w:t>
      </w:r>
      <w:r w:rsidR="37065355">
        <w:t>s</w:t>
      </w:r>
      <w:r>
        <w:t xml:space="preserve"> diverses…</w:t>
      </w:r>
      <w:r w:rsidR="37065355">
        <w:t> ;</w:t>
      </w:r>
    </w:p>
    <w:p w14:paraId="18FDC1F9" w14:textId="7F00E014" w:rsidR="00C90266" w:rsidRPr="00F73FAA" w:rsidRDefault="32E2386D" w:rsidP="32546EFC">
      <w:pPr>
        <w:pStyle w:val="Paragraphedeliste"/>
        <w:numPr>
          <w:ilvl w:val="0"/>
          <w:numId w:val="23"/>
        </w:numPr>
        <w:spacing w:after="160" w:line="259" w:lineRule="auto"/>
      </w:pPr>
      <w:r>
        <w:t xml:space="preserve">évaluer les conditions auxquelles les services peuvent </w:t>
      </w:r>
      <w:r w:rsidR="37065355">
        <w:t xml:space="preserve">être offerts ; </w:t>
      </w:r>
      <w:r>
        <w:t>par exemple</w:t>
      </w:r>
      <w:r w:rsidR="37065355">
        <w:t>,</w:t>
      </w:r>
      <w:r>
        <w:t xml:space="preserve"> pour ce qui concerne des </w:t>
      </w:r>
      <w:r w:rsidR="0DE18E1A">
        <w:t>interven</w:t>
      </w:r>
      <w:r>
        <w:t>tions</w:t>
      </w:r>
      <w:r w:rsidR="0DE18E1A">
        <w:t xml:space="preserve"> techniques</w:t>
      </w:r>
      <w:r>
        <w:t xml:space="preserve"> ou des raccordements effectués.</w:t>
      </w:r>
    </w:p>
    <w:p w14:paraId="13637B45" w14:textId="781FB1B4" w:rsidR="00D71429" w:rsidRPr="00CC228A" w:rsidRDefault="00D71429" w:rsidP="007F455F">
      <w:pPr>
        <w:spacing w:line="276" w:lineRule="auto"/>
        <w:jc w:val="both"/>
        <w:rPr>
          <w:lang w:val="fr-BE"/>
        </w:rPr>
      </w:pPr>
    </w:p>
    <w:p w14:paraId="57709CDF" w14:textId="1EBEA570" w:rsidR="0073632E" w:rsidRPr="00CC228A" w:rsidRDefault="0073632E" w:rsidP="006A1EA5">
      <w:pPr>
        <w:pStyle w:val="Titre3"/>
        <w:spacing w:before="240" w:after="240"/>
        <w:rPr>
          <w:rFonts w:cs="Arial"/>
        </w:rPr>
      </w:pPr>
      <w:bookmarkStart w:id="30" w:name="_Toc124416015"/>
      <w:r w:rsidRPr="00CC228A">
        <w:rPr>
          <w:rFonts w:cs="Arial"/>
        </w:rPr>
        <w:t>Traitement basé sur l’intérêt légitime d’ORES</w:t>
      </w:r>
      <w:bookmarkEnd w:id="30"/>
    </w:p>
    <w:p w14:paraId="63640985" w14:textId="06DBACD3" w:rsidR="00CC228A" w:rsidRPr="00D86239" w:rsidRDefault="0031633F" w:rsidP="007F455F">
      <w:pPr>
        <w:spacing w:line="276" w:lineRule="auto"/>
        <w:jc w:val="both"/>
        <w:rPr>
          <w:shd w:val="clear" w:color="auto" w:fill="FFFFFF"/>
        </w:rPr>
      </w:pPr>
      <w:r>
        <w:rPr>
          <w:shd w:val="clear" w:color="auto" w:fill="FFFFFF"/>
          <w:lang w:val="fr-BE"/>
        </w:rPr>
        <w:t xml:space="preserve">Dans la prolongation de ses missions et obligations de service public, </w:t>
      </w:r>
      <w:r w:rsidR="00CC228A" w:rsidRPr="00D86239">
        <w:rPr>
          <w:shd w:val="clear" w:color="auto" w:fill="FFFFFF"/>
          <w:lang w:val="fr-BE"/>
        </w:rPr>
        <w:t>ORES</w:t>
      </w:r>
      <w:r w:rsidR="00AB32AD">
        <w:rPr>
          <w:shd w:val="clear" w:color="auto" w:fill="FFFFFF"/>
        </w:rPr>
        <w:t xml:space="preserve"> traite les </w:t>
      </w:r>
      <w:r w:rsidR="00CC228A" w:rsidRPr="00D86239">
        <w:rPr>
          <w:shd w:val="clear" w:color="auto" w:fill="FFFFFF"/>
        </w:rPr>
        <w:t xml:space="preserve">données </w:t>
      </w:r>
      <w:r w:rsidR="00E04322">
        <w:rPr>
          <w:shd w:val="clear" w:color="auto" w:fill="FFFFFF"/>
        </w:rPr>
        <w:t>à caractère personnel</w:t>
      </w:r>
      <w:r w:rsidR="00CC228A" w:rsidRPr="00D86239">
        <w:rPr>
          <w:shd w:val="clear" w:color="auto" w:fill="FFFFFF"/>
        </w:rPr>
        <w:t xml:space="preserve"> de ses clients pour mettre en place et développer ses services, optimiser sa gestion du risque et défendre ses intérêts en justice.</w:t>
      </w:r>
    </w:p>
    <w:p w14:paraId="6494E122" w14:textId="3E8DB8DB" w:rsidR="00CC228A" w:rsidRPr="00D86239" w:rsidRDefault="00CC228A" w:rsidP="007F455F">
      <w:pPr>
        <w:spacing w:line="276" w:lineRule="auto"/>
        <w:jc w:val="both"/>
      </w:pPr>
    </w:p>
    <w:p w14:paraId="20B3E271" w14:textId="56511AB7" w:rsidR="00CC228A" w:rsidRDefault="00CC228A" w:rsidP="007F455F">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D86239">
        <w:rPr>
          <w:rFonts w:ascii="Arial" w:hAnsi="Arial" w:cs="Arial"/>
          <w:sz w:val="20"/>
          <w:szCs w:val="20"/>
        </w:rPr>
        <w:t>Les données sont a</w:t>
      </w:r>
      <w:r w:rsidR="00B000E9">
        <w:rPr>
          <w:rFonts w:ascii="Arial" w:hAnsi="Arial" w:cs="Arial"/>
          <w:sz w:val="20"/>
          <w:szCs w:val="20"/>
        </w:rPr>
        <w:t>in</w:t>
      </w:r>
      <w:r w:rsidRPr="00D86239">
        <w:rPr>
          <w:rFonts w:ascii="Arial" w:hAnsi="Arial" w:cs="Arial"/>
          <w:sz w:val="20"/>
          <w:szCs w:val="20"/>
        </w:rPr>
        <w:t>si utilisée</w:t>
      </w:r>
      <w:r w:rsidR="00AB32AD">
        <w:rPr>
          <w:rFonts w:ascii="Arial" w:hAnsi="Arial" w:cs="Arial"/>
          <w:sz w:val="20"/>
          <w:szCs w:val="20"/>
        </w:rPr>
        <w:t>s</w:t>
      </w:r>
      <w:r w:rsidRPr="00D86239">
        <w:rPr>
          <w:rFonts w:ascii="Arial" w:hAnsi="Arial" w:cs="Arial"/>
          <w:sz w:val="20"/>
          <w:szCs w:val="20"/>
        </w:rPr>
        <w:t xml:space="preserve"> à des fins de :</w:t>
      </w:r>
    </w:p>
    <w:p w14:paraId="007AB16E" w14:textId="77777777" w:rsidR="00AB32AD" w:rsidRPr="00D86239" w:rsidRDefault="00AB32AD" w:rsidP="007F455F">
      <w:pPr>
        <w:pStyle w:val="NormalWeb"/>
        <w:shd w:val="clear" w:color="auto" w:fill="FFFFFF"/>
        <w:spacing w:before="0" w:beforeAutospacing="0" w:after="0" w:afterAutospacing="0" w:line="276" w:lineRule="auto"/>
        <w:jc w:val="both"/>
        <w:textAlignment w:val="baseline"/>
        <w:rPr>
          <w:rFonts w:ascii="Arial" w:hAnsi="Arial" w:cs="Arial"/>
          <w:sz w:val="20"/>
          <w:szCs w:val="20"/>
        </w:rPr>
      </w:pPr>
    </w:p>
    <w:p w14:paraId="7482F327" w14:textId="58C543FC" w:rsidR="00CC228A" w:rsidRPr="00B000E9" w:rsidRDefault="00CC228A" w:rsidP="00925AAE">
      <w:pPr>
        <w:pStyle w:val="Paragraphedeliste"/>
        <w:numPr>
          <w:ilvl w:val="0"/>
          <w:numId w:val="21"/>
        </w:numPr>
        <w:shd w:val="clear" w:color="auto" w:fill="FFFFFF"/>
        <w:spacing w:after="120"/>
        <w:ind w:left="714" w:hanging="357"/>
        <w:jc w:val="both"/>
        <w:rPr>
          <w:lang w:eastAsia="fr-BE"/>
        </w:rPr>
      </w:pPr>
      <w:r w:rsidRPr="00B000E9">
        <w:rPr>
          <w:lang w:eastAsia="fr-BE"/>
        </w:rPr>
        <w:t>gestion informatique</w:t>
      </w:r>
      <w:r w:rsidR="00925AAE">
        <w:rPr>
          <w:lang w:eastAsia="fr-BE"/>
        </w:rPr>
        <w:t>,</w:t>
      </w:r>
      <w:r w:rsidRPr="00B000E9">
        <w:rPr>
          <w:lang w:eastAsia="fr-BE"/>
        </w:rPr>
        <w:t xml:space="preserve"> y compris la gestion de l’infrastructure (ex</w:t>
      </w:r>
      <w:r w:rsidR="00925AAE">
        <w:rPr>
          <w:lang w:eastAsia="fr-BE"/>
        </w:rPr>
        <w:t xml:space="preserve">emple : </w:t>
      </w:r>
      <w:r w:rsidRPr="00B000E9">
        <w:rPr>
          <w:lang w:eastAsia="fr-BE"/>
        </w:rPr>
        <w:t>plateformes d’échanges), la continuité des activit</w:t>
      </w:r>
      <w:r w:rsidR="00925AAE">
        <w:rPr>
          <w:lang w:eastAsia="fr-BE"/>
        </w:rPr>
        <w:t>és et la sécurité informatique ;</w:t>
      </w:r>
    </w:p>
    <w:p w14:paraId="4CB0781D" w14:textId="293D5C59" w:rsidR="00FB382A" w:rsidRPr="00B000E9" w:rsidRDefault="00FB382A" w:rsidP="00925AAE">
      <w:pPr>
        <w:pStyle w:val="Paragraphedeliste"/>
        <w:numPr>
          <w:ilvl w:val="0"/>
          <w:numId w:val="21"/>
        </w:numPr>
        <w:shd w:val="clear" w:color="auto" w:fill="FFFFFF"/>
        <w:spacing w:after="120"/>
        <w:ind w:left="714" w:hanging="357"/>
        <w:jc w:val="both"/>
        <w:rPr>
          <w:lang w:eastAsia="fr-BE"/>
        </w:rPr>
      </w:pPr>
      <w:r w:rsidRPr="00B000E9">
        <w:rPr>
          <w:lang w:eastAsia="fr-BE"/>
        </w:rPr>
        <w:t>segmentation de la clientèle</w:t>
      </w:r>
      <w:r w:rsidR="00F42D87">
        <w:rPr>
          <w:lang w:eastAsia="fr-BE"/>
        </w:rPr>
        <w:t> ;</w:t>
      </w:r>
    </w:p>
    <w:p w14:paraId="4C1CB1CA" w14:textId="1CF3A989" w:rsidR="00CC228A" w:rsidRPr="00B000E9" w:rsidRDefault="00CC228A" w:rsidP="00925AAE">
      <w:pPr>
        <w:pStyle w:val="Paragraphedeliste"/>
        <w:numPr>
          <w:ilvl w:val="0"/>
          <w:numId w:val="21"/>
        </w:numPr>
        <w:shd w:val="clear" w:color="auto" w:fill="FFFFFF"/>
        <w:spacing w:after="120"/>
        <w:ind w:left="714" w:hanging="357"/>
        <w:jc w:val="both"/>
        <w:rPr>
          <w:lang w:eastAsia="fr-BE"/>
        </w:rPr>
      </w:pPr>
      <w:r w:rsidRPr="00B000E9">
        <w:rPr>
          <w:lang w:eastAsia="fr-BE"/>
        </w:rPr>
        <w:t>cré</w:t>
      </w:r>
      <w:r w:rsidR="00925AAE">
        <w:rPr>
          <w:lang w:eastAsia="fr-BE"/>
        </w:rPr>
        <w:t>ation des modèles statistiques ;</w:t>
      </w:r>
    </w:p>
    <w:p w14:paraId="68F44B71" w14:textId="4D1C8C9D" w:rsidR="004C4640" w:rsidRPr="00974CC2" w:rsidRDefault="0C28539C" w:rsidP="32546EFC">
      <w:pPr>
        <w:pStyle w:val="Paragraphedeliste"/>
        <w:numPr>
          <w:ilvl w:val="0"/>
          <w:numId w:val="21"/>
        </w:numPr>
        <w:shd w:val="clear" w:color="auto" w:fill="FFFFFF" w:themeFill="background1"/>
        <w:spacing w:after="120"/>
        <w:ind w:left="714" w:hanging="357"/>
        <w:jc w:val="both"/>
      </w:pPr>
      <w:r w:rsidRPr="32546EFC">
        <w:rPr>
          <w:lang w:eastAsia="fr-BE"/>
        </w:rPr>
        <w:t xml:space="preserve">établissement de statistiques, de tests et de modèles agrégés pour la recherche et </w:t>
      </w:r>
      <w:r w:rsidR="51D5C737" w:rsidRPr="32546EFC">
        <w:rPr>
          <w:lang w:eastAsia="fr-BE"/>
        </w:rPr>
        <w:t xml:space="preserve">le </w:t>
      </w:r>
      <w:r w:rsidRPr="32546EFC">
        <w:rPr>
          <w:lang w:eastAsia="fr-BE"/>
        </w:rPr>
        <w:t>dé</w:t>
      </w:r>
      <w:r w:rsidR="51D5C737" w:rsidRPr="32546EFC">
        <w:rPr>
          <w:lang w:eastAsia="fr-BE"/>
        </w:rPr>
        <w:t xml:space="preserve">veloppement, </w:t>
      </w:r>
      <w:r w:rsidR="3C70EB5F" w:rsidRPr="32546EFC">
        <w:rPr>
          <w:lang w:eastAsia="fr-BE"/>
        </w:rPr>
        <w:t xml:space="preserve">agrégations de données </w:t>
      </w:r>
      <w:r w:rsidR="597811AA" w:rsidRPr="32546EFC">
        <w:rPr>
          <w:lang w:eastAsia="fr-BE"/>
        </w:rPr>
        <w:t>à caractère personnel</w:t>
      </w:r>
      <w:r w:rsidR="3C70EB5F" w:rsidRPr="32546EFC">
        <w:rPr>
          <w:lang w:eastAsia="fr-BE"/>
        </w:rPr>
        <w:t xml:space="preserve"> de manière à ne plus </w:t>
      </w:r>
      <w:r w:rsidR="51D5C737" w:rsidRPr="32546EFC">
        <w:rPr>
          <w:lang w:eastAsia="fr-BE"/>
        </w:rPr>
        <w:t xml:space="preserve">être </w:t>
      </w:r>
      <w:r w:rsidR="3C70EB5F" w:rsidRPr="32546EFC">
        <w:rPr>
          <w:lang w:eastAsia="fr-BE"/>
        </w:rPr>
        <w:t xml:space="preserve">en mesure de faire le lien avec les individus, afin </w:t>
      </w:r>
      <w:r w:rsidR="51D5C737" w:rsidRPr="32546EFC">
        <w:rPr>
          <w:lang w:eastAsia="fr-BE"/>
        </w:rPr>
        <w:t xml:space="preserve">de créer des observations (exemple : </w:t>
      </w:r>
      <w:r w:rsidR="3C70EB5F" w:rsidRPr="32546EFC">
        <w:rPr>
          <w:lang w:eastAsia="fr-BE"/>
        </w:rPr>
        <w:t>compor</w:t>
      </w:r>
      <w:r w:rsidR="195DB70C" w:rsidRPr="32546EFC">
        <w:rPr>
          <w:lang w:eastAsia="fr-BE"/>
        </w:rPr>
        <w:t>tements de consommation agrégés</w:t>
      </w:r>
      <w:r w:rsidR="3C70EB5F" w:rsidRPr="32546EFC">
        <w:rPr>
          <w:lang w:eastAsia="fr-BE"/>
        </w:rPr>
        <w:t>)</w:t>
      </w:r>
      <w:r w:rsidR="51D5C737" w:rsidRPr="32546EFC">
        <w:rPr>
          <w:lang w:eastAsia="fr-BE"/>
        </w:rPr>
        <w:t>.</w:t>
      </w:r>
      <w:r w:rsidR="3C70EB5F" w:rsidRPr="32546EFC">
        <w:rPr>
          <w:lang w:eastAsia="fr-BE"/>
        </w:rPr>
        <w:t xml:space="preserve"> </w:t>
      </w:r>
      <w:r w:rsidR="3C70EB5F">
        <w:t>C’est le cas lorsque</w:t>
      </w:r>
      <w:r w:rsidR="195DB70C">
        <w:t>,</w:t>
      </w:r>
      <w:r w:rsidR="3C70EB5F">
        <w:t xml:space="preserve"> en tant </w:t>
      </w:r>
      <w:r w:rsidR="51D5C737">
        <w:t>que gestionnaire du réseau, ORES</w:t>
      </w:r>
      <w:r w:rsidR="3C70EB5F">
        <w:t xml:space="preserve"> cherche à connaître les opinions de sa clientèle existante au sujet de nouveaux développements important</w:t>
      </w:r>
      <w:r w:rsidR="51D5C737">
        <w:t>s</w:t>
      </w:r>
      <w:r w:rsidR="3C70EB5F">
        <w:t xml:space="preserve"> sur le marché ou cherche à mesurer sa satisfaction sur les serv</w:t>
      </w:r>
      <w:r w:rsidR="51D5C737">
        <w:t>ices rendus ou produits acquis</w:t>
      </w:r>
      <w:r w:rsidR="1E59EC6A">
        <w:t>;</w:t>
      </w:r>
    </w:p>
    <w:p w14:paraId="26F55501" w14:textId="722EE5D1" w:rsidR="00034565" w:rsidRDefault="00175268" w:rsidP="00925AAE">
      <w:pPr>
        <w:pStyle w:val="Paragraphedeliste"/>
        <w:numPr>
          <w:ilvl w:val="0"/>
          <w:numId w:val="21"/>
        </w:numPr>
        <w:shd w:val="clear" w:color="auto" w:fill="FFFFFF"/>
        <w:spacing w:after="120"/>
        <w:ind w:left="714" w:hanging="357"/>
        <w:jc w:val="both"/>
        <w:rPr>
          <w:lang w:eastAsia="fr-BE"/>
        </w:rPr>
      </w:pPr>
      <w:r w:rsidRPr="00B000E9">
        <w:rPr>
          <w:lang w:eastAsia="fr-BE"/>
        </w:rPr>
        <w:t>formation du personnel en enregistrant</w:t>
      </w:r>
      <w:r w:rsidR="00522A08">
        <w:rPr>
          <w:lang w:eastAsia="fr-BE"/>
        </w:rPr>
        <w:t>,</w:t>
      </w:r>
      <w:r w:rsidRPr="00B000E9">
        <w:rPr>
          <w:lang w:eastAsia="fr-BE"/>
        </w:rPr>
        <w:t xml:space="preserve"> par exemple</w:t>
      </w:r>
      <w:r w:rsidR="00522A08">
        <w:rPr>
          <w:lang w:eastAsia="fr-BE"/>
        </w:rPr>
        <w:t>,</w:t>
      </w:r>
      <w:r w:rsidRPr="00B000E9">
        <w:rPr>
          <w:lang w:eastAsia="fr-BE"/>
        </w:rPr>
        <w:t xml:space="preserve"> les</w:t>
      </w:r>
      <w:r w:rsidR="00925AAE">
        <w:rPr>
          <w:lang w:eastAsia="fr-BE"/>
        </w:rPr>
        <w:t xml:space="preserve"> appels à notre call center</w:t>
      </w:r>
      <w:r w:rsidR="00B710EC">
        <w:rPr>
          <w:lang w:eastAsia="fr-BE"/>
        </w:rPr>
        <w:t> ;</w:t>
      </w:r>
    </w:p>
    <w:p w14:paraId="2C18B61C" w14:textId="45708E23" w:rsidR="00175268" w:rsidRPr="00B000E9" w:rsidRDefault="00034565" w:rsidP="00925AAE">
      <w:pPr>
        <w:pStyle w:val="Paragraphedeliste"/>
        <w:numPr>
          <w:ilvl w:val="0"/>
          <w:numId w:val="21"/>
        </w:numPr>
        <w:shd w:val="clear" w:color="auto" w:fill="FFFFFF"/>
        <w:spacing w:after="120"/>
        <w:ind w:left="714" w:hanging="357"/>
        <w:jc w:val="both"/>
        <w:rPr>
          <w:lang w:eastAsia="fr-BE"/>
        </w:rPr>
      </w:pPr>
      <w:r>
        <w:rPr>
          <w:lang w:eastAsia="fr-BE"/>
        </w:rPr>
        <w:t xml:space="preserve">développement des réponses qui seront fournies aux clients via le </w:t>
      </w:r>
      <w:r w:rsidR="002525A9">
        <w:rPr>
          <w:lang w:eastAsia="fr-BE"/>
        </w:rPr>
        <w:t>« </w:t>
      </w:r>
      <w:proofErr w:type="spellStart"/>
      <w:r>
        <w:rPr>
          <w:lang w:eastAsia="fr-BE"/>
        </w:rPr>
        <w:t>chatbot</w:t>
      </w:r>
      <w:proofErr w:type="spellEnd"/>
      <w:r w:rsidR="002525A9">
        <w:rPr>
          <w:lang w:eastAsia="fr-BE"/>
        </w:rPr>
        <w:t> »</w:t>
      </w:r>
      <w:r>
        <w:rPr>
          <w:lang w:eastAsia="fr-BE"/>
        </w:rPr>
        <w:t xml:space="preserve"> d’ORES</w:t>
      </w:r>
      <w:r w:rsidR="006D380B">
        <w:rPr>
          <w:lang w:eastAsia="fr-BE"/>
        </w:rPr>
        <w:t>.</w:t>
      </w:r>
    </w:p>
    <w:p w14:paraId="41909B04" w14:textId="3EE10EAE" w:rsidR="00354A8A" w:rsidRPr="00D86239" w:rsidRDefault="00354A8A" w:rsidP="007F455F">
      <w:pPr>
        <w:spacing w:line="276" w:lineRule="auto"/>
        <w:jc w:val="both"/>
      </w:pPr>
      <w:r w:rsidRPr="00442C5B">
        <w:t>Ces traitements sont aussi nécessaire</w:t>
      </w:r>
      <w:r w:rsidR="00175268" w:rsidRPr="00442C5B">
        <w:t>s</w:t>
      </w:r>
      <w:r w:rsidRPr="00442C5B">
        <w:t xml:space="preserve"> pour la </w:t>
      </w:r>
      <w:r w:rsidRPr="00442C5B">
        <w:rPr>
          <w:lang w:eastAsia="fr-BE"/>
        </w:rPr>
        <w:t>personnalisation des offres d’ORES</w:t>
      </w:r>
      <w:r w:rsidR="00925AAE">
        <w:rPr>
          <w:lang w:eastAsia="fr-BE"/>
        </w:rPr>
        <w:t xml:space="preserve"> afin</w:t>
      </w:r>
      <w:r w:rsidR="002525A9">
        <w:rPr>
          <w:lang w:eastAsia="fr-BE"/>
        </w:rPr>
        <w:t xml:space="preserve">, </w:t>
      </w:r>
      <w:r w:rsidR="00442C5B">
        <w:rPr>
          <w:lang w:eastAsia="fr-BE"/>
        </w:rPr>
        <w:t>entre autres</w:t>
      </w:r>
      <w:r w:rsidR="002525A9">
        <w:rPr>
          <w:lang w:eastAsia="fr-BE"/>
        </w:rPr>
        <w:t>,</w:t>
      </w:r>
      <w:r w:rsidR="00442C5B">
        <w:rPr>
          <w:lang w:eastAsia="fr-BE"/>
        </w:rPr>
        <w:t xml:space="preserve"> </w:t>
      </w:r>
      <w:r w:rsidR="00175268">
        <w:rPr>
          <w:lang w:eastAsia="fr-BE"/>
        </w:rPr>
        <w:t>d’offrir aux clients des solutions de raccordement dont ils ne disposent pas encore.</w:t>
      </w:r>
    </w:p>
    <w:p w14:paraId="72428204" w14:textId="77777777" w:rsidR="00CC228A" w:rsidRPr="00D86239" w:rsidRDefault="00CC228A" w:rsidP="007F455F">
      <w:pPr>
        <w:spacing w:line="276" w:lineRule="auto"/>
        <w:jc w:val="both"/>
        <w:rPr>
          <w:shd w:val="clear" w:color="auto" w:fill="FFFFFF"/>
        </w:rPr>
      </w:pPr>
    </w:p>
    <w:p w14:paraId="7556DAF5" w14:textId="18B2FCF4" w:rsidR="0073632E" w:rsidRDefault="00CC228A" w:rsidP="007F455F">
      <w:pPr>
        <w:spacing w:line="276" w:lineRule="auto"/>
        <w:jc w:val="both"/>
      </w:pPr>
      <w:r w:rsidRPr="00D86239">
        <w:rPr>
          <w:shd w:val="clear" w:color="auto" w:fill="FFFFFF"/>
        </w:rPr>
        <w:t>Dans ce cadre, ORES veille</w:t>
      </w:r>
      <w:r w:rsidR="00B000E9">
        <w:rPr>
          <w:shd w:val="clear" w:color="auto" w:fill="FFFFFF"/>
        </w:rPr>
        <w:t xml:space="preserve"> toujours </w:t>
      </w:r>
      <w:r w:rsidRPr="00D86239">
        <w:rPr>
          <w:shd w:val="clear" w:color="auto" w:fill="FFFFFF"/>
        </w:rPr>
        <w:t xml:space="preserve">à </w:t>
      </w:r>
      <w:r w:rsidRPr="00D86239">
        <w:t>demeurer</w:t>
      </w:r>
      <w:r w:rsidR="0073632E" w:rsidRPr="00D86239">
        <w:t xml:space="preserve"> dans un rapport raisonnable de proportionnalité avec les droits des utilisateurs</w:t>
      </w:r>
      <w:r w:rsidRPr="00D86239">
        <w:t xml:space="preserve"> du réseau</w:t>
      </w:r>
      <w:r w:rsidR="004C4640" w:rsidRPr="00D86239">
        <w:t xml:space="preserve"> et des clients qu’elle fournit</w:t>
      </w:r>
      <w:r w:rsidRPr="00D86239">
        <w:t>.</w:t>
      </w:r>
    </w:p>
    <w:p w14:paraId="259ED9EF" w14:textId="77777777" w:rsidR="007F455F" w:rsidRPr="00D86239" w:rsidRDefault="007F455F" w:rsidP="007F455F">
      <w:pPr>
        <w:spacing w:line="276" w:lineRule="auto"/>
        <w:jc w:val="both"/>
      </w:pPr>
    </w:p>
    <w:p w14:paraId="6ED299F5" w14:textId="48A79E13" w:rsidR="00A43722" w:rsidRDefault="00A43722" w:rsidP="006A1EA5">
      <w:pPr>
        <w:pStyle w:val="Titre3"/>
        <w:spacing w:before="240" w:after="240"/>
      </w:pPr>
      <w:bookmarkStart w:id="31" w:name="_Hlk106286869"/>
      <w:bookmarkStart w:id="32" w:name="_Toc124416016"/>
      <w:r>
        <w:t xml:space="preserve">Traitement basé sur </w:t>
      </w:r>
      <w:r w:rsidR="00716FB9">
        <w:t>le consentement de la personne concernée</w:t>
      </w:r>
      <w:bookmarkEnd w:id="28"/>
      <w:bookmarkEnd w:id="32"/>
    </w:p>
    <w:bookmarkEnd w:id="31"/>
    <w:p w14:paraId="322BA901" w14:textId="77777777" w:rsidR="00D73FF0" w:rsidRDefault="559DA101" w:rsidP="00D73FF0">
      <w:pPr>
        <w:tabs>
          <w:tab w:val="left" w:pos="142"/>
        </w:tabs>
        <w:spacing w:line="276" w:lineRule="auto"/>
        <w:jc w:val="both"/>
        <w:rPr>
          <w:lang w:val="fr-BE"/>
        </w:rPr>
      </w:pPr>
      <w:r w:rsidRPr="32546EFC">
        <w:rPr>
          <w:lang w:val="fr-BE"/>
        </w:rPr>
        <w:t>Dans certains cas, les traitements réalisés par ORES peuvent reposer sur le consentement de la personne concernée. Ces traitements sont minoritaires et visent essentiellement :</w:t>
      </w:r>
    </w:p>
    <w:p w14:paraId="4FFF5877" w14:textId="77777777" w:rsidR="00D73FF0" w:rsidRDefault="00D73FF0" w:rsidP="00D73FF0">
      <w:pPr>
        <w:tabs>
          <w:tab w:val="left" w:pos="142"/>
        </w:tabs>
        <w:spacing w:line="276" w:lineRule="auto"/>
        <w:jc w:val="both"/>
        <w:rPr>
          <w:lang w:val="fr-BE"/>
        </w:rPr>
      </w:pPr>
    </w:p>
    <w:p w14:paraId="11F1A38D" w14:textId="6E314AF9" w:rsidR="00D73FF0" w:rsidRDefault="4AA64D7A" w:rsidP="32546EFC">
      <w:pPr>
        <w:pStyle w:val="Paragraphedeliste"/>
        <w:numPr>
          <w:ilvl w:val="0"/>
          <w:numId w:val="39"/>
        </w:numPr>
        <w:tabs>
          <w:tab w:val="left" w:pos="142"/>
        </w:tabs>
        <w:spacing w:after="120"/>
        <w:ind w:left="714" w:hanging="357"/>
        <w:jc w:val="both"/>
        <w:rPr>
          <w:lang w:eastAsia="fr-BE"/>
        </w:rPr>
      </w:pPr>
      <w:r w:rsidRPr="218067AF">
        <w:rPr>
          <w:lang w:eastAsia="fr-BE"/>
        </w:rPr>
        <w:t>l</w:t>
      </w:r>
      <w:r w:rsidR="559DA101" w:rsidRPr="218067AF">
        <w:rPr>
          <w:lang w:eastAsia="fr-BE"/>
        </w:rPr>
        <w:t>a collecte de données intra-</w:t>
      </w:r>
      <w:proofErr w:type="spellStart"/>
      <w:r w:rsidR="559DA101" w:rsidRPr="218067AF">
        <w:rPr>
          <w:lang w:eastAsia="fr-BE"/>
        </w:rPr>
        <w:t>day</w:t>
      </w:r>
      <w:proofErr w:type="spellEnd"/>
      <w:r w:rsidR="559DA101" w:rsidRPr="218067AF">
        <w:rPr>
          <w:lang w:eastAsia="fr-BE"/>
        </w:rPr>
        <w:t xml:space="preserve"> qui ne serai</w:t>
      </w:r>
      <w:r w:rsidR="00405DD5">
        <w:rPr>
          <w:lang w:eastAsia="fr-BE"/>
        </w:rPr>
        <w:t>en</w:t>
      </w:r>
      <w:r w:rsidR="559DA101" w:rsidRPr="218067AF">
        <w:rPr>
          <w:lang w:eastAsia="fr-BE"/>
        </w:rPr>
        <w:t>t pas strictement liées aux missions et obligations de service public (en ce compris la recherche et le développement liés à ces missions et obligations)</w:t>
      </w:r>
    </w:p>
    <w:p w14:paraId="7E1C1549" w14:textId="785E3ED4" w:rsidR="00D73FF0" w:rsidRDefault="5A997FA3" w:rsidP="32546EFC">
      <w:pPr>
        <w:pStyle w:val="Paragraphedeliste"/>
        <w:numPr>
          <w:ilvl w:val="0"/>
          <w:numId w:val="39"/>
        </w:numPr>
        <w:tabs>
          <w:tab w:val="left" w:pos="142"/>
        </w:tabs>
        <w:spacing w:after="120"/>
        <w:ind w:left="714" w:hanging="357"/>
        <w:jc w:val="both"/>
        <w:rPr>
          <w:lang w:eastAsia="fr-BE"/>
        </w:rPr>
      </w:pPr>
      <w:r w:rsidRPr="32546EFC">
        <w:rPr>
          <w:lang w:eastAsia="fr-BE"/>
        </w:rPr>
        <w:lastRenderedPageBreak/>
        <w:t>l</w:t>
      </w:r>
      <w:r w:rsidR="559DA101" w:rsidRPr="32546EFC">
        <w:rPr>
          <w:lang w:eastAsia="fr-BE"/>
        </w:rPr>
        <w:t>a collecte des préférences pour les contacts (canaux digitaux)</w:t>
      </w:r>
    </w:p>
    <w:p w14:paraId="16699326" w14:textId="3BB9D8A0" w:rsidR="00D73FF0" w:rsidRDefault="1169E72D" w:rsidP="32546EFC">
      <w:pPr>
        <w:pStyle w:val="Paragraphedeliste"/>
        <w:numPr>
          <w:ilvl w:val="0"/>
          <w:numId w:val="39"/>
        </w:numPr>
        <w:tabs>
          <w:tab w:val="left" w:pos="142"/>
        </w:tabs>
        <w:spacing w:after="120"/>
        <w:ind w:left="714" w:hanging="357"/>
        <w:jc w:val="both"/>
        <w:rPr>
          <w:lang w:eastAsia="fr-BE"/>
        </w:rPr>
      </w:pPr>
      <w:r w:rsidRPr="32546EFC">
        <w:rPr>
          <w:lang w:eastAsia="fr-BE"/>
        </w:rPr>
        <w:t>l</w:t>
      </w:r>
      <w:r w:rsidR="559DA101" w:rsidRPr="32546EFC">
        <w:rPr>
          <w:lang w:eastAsia="fr-BE"/>
        </w:rPr>
        <w:t xml:space="preserve">a possibilité de captation par un tiers de données du compteur communicant du client suite à l’activation volontaire par le client du port de sortie de celui-ci.  </w:t>
      </w:r>
    </w:p>
    <w:p w14:paraId="6B3ED592" w14:textId="77777777" w:rsidR="00D73FF0" w:rsidRDefault="00D73FF0" w:rsidP="00D73FF0">
      <w:pPr>
        <w:tabs>
          <w:tab w:val="left" w:pos="142"/>
        </w:tabs>
        <w:spacing w:line="276" w:lineRule="auto"/>
        <w:jc w:val="both"/>
        <w:rPr>
          <w:lang w:val="fr-BE"/>
        </w:rPr>
      </w:pPr>
    </w:p>
    <w:p w14:paraId="649427CA" w14:textId="147D80AE" w:rsidR="00D73FF0" w:rsidRDefault="00D73FF0" w:rsidP="00D73FF0">
      <w:pPr>
        <w:tabs>
          <w:tab w:val="left" w:pos="142"/>
        </w:tabs>
        <w:spacing w:line="276" w:lineRule="auto"/>
        <w:jc w:val="both"/>
        <w:rPr>
          <w:lang w:val="fr-BE"/>
        </w:rPr>
      </w:pPr>
      <w:r w:rsidRPr="46A9600E">
        <w:rPr>
          <w:lang w:val="fr-BE"/>
        </w:rPr>
        <w:t>ORES récolte, dans ce cadre, des consentements libres, spécifiques, éclairés et univoques qui peuvent prendre plusieurs formes, à savoir un consentement écrit, digital ou oral (avec enregistrement). Ceux-ci peuvent à tout moment être retiré</w:t>
      </w:r>
      <w:r w:rsidR="4B08D9B2" w:rsidRPr="46A9600E">
        <w:rPr>
          <w:lang w:val="fr-BE"/>
        </w:rPr>
        <w:t>s</w:t>
      </w:r>
      <w:r w:rsidRPr="46A9600E">
        <w:rPr>
          <w:lang w:val="fr-BE"/>
        </w:rPr>
        <w:t xml:space="preserve"> (voir chapitre 7 sur les droits). </w:t>
      </w:r>
    </w:p>
    <w:p w14:paraId="41ACCC39" w14:textId="3481BE18" w:rsidR="00B710EC" w:rsidRDefault="00B710EC">
      <w:pPr>
        <w:overflowPunct/>
        <w:autoSpaceDE/>
        <w:autoSpaceDN/>
        <w:adjustRightInd/>
        <w:textAlignment w:val="auto"/>
        <w:rPr>
          <w:lang w:val="fr-BE"/>
        </w:rPr>
      </w:pPr>
    </w:p>
    <w:p w14:paraId="53374569" w14:textId="5E46400E" w:rsidR="00E95F5A" w:rsidRPr="00887877" w:rsidRDefault="00305815" w:rsidP="006A1EA5">
      <w:pPr>
        <w:pStyle w:val="Titre1"/>
        <w:ind w:left="998" w:hanging="431"/>
        <w:rPr>
          <w:lang w:val="fr-BE"/>
        </w:rPr>
      </w:pPr>
      <w:bookmarkStart w:id="33" w:name="_Toc489532357"/>
      <w:bookmarkStart w:id="34" w:name="_Toc514771816"/>
      <w:bookmarkStart w:id="35" w:name="_Toc124416017"/>
      <w:r w:rsidRPr="00887877">
        <w:rPr>
          <w:lang w:val="fr-BE"/>
        </w:rPr>
        <w:t>Conservation des données</w:t>
      </w:r>
      <w:bookmarkEnd w:id="35"/>
    </w:p>
    <w:p w14:paraId="1BE37AE4" w14:textId="16BF5DFF" w:rsidR="00E95F5A" w:rsidRPr="00D86239" w:rsidRDefault="00925AAE" w:rsidP="00EB3A3E">
      <w:pPr>
        <w:shd w:val="clear" w:color="auto" w:fill="FFFFFF"/>
        <w:overflowPunct/>
        <w:autoSpaceDE/>
        <w:autoSpaceDN/>
        <w:adjustRightInd/>
        <w:spacing w:line="276" w:lineRule="auto"/>
        <w:jc w:val="both"/>
        <w:rPr>
          <w:lang w:val="fr-BE" w:eastAsia="fr-BE"/>
        </w:rPr>
      </w:pPr>
      <w:r w:rsidRPr="00974CC2">
        <w:rPr>
          <w:lang w:val="fr-BE" w:eastAsia="fr-BE"/>
        </w:rPr>
        <w:t>ORES</w:t>
      </w:r>
      <w:r w:rsidR="00E95F5A" w:rsidRPr="00974CC2">
        <w:rPr>
          <w:lang w:val="fr-BE" w:eastAsia="fr-BE"/>
        </w:rPr>
        <w:t xml:space="preserve"> </w:t>
      </w:r>
      <w:r w:rsidR="00974CC2" w:rsidRPr="00974CC2">
        <w:rPr>
          <w:lang w:val="fr-BE" w:eastAsia="fr-BE"/>
        </w:rPr>
        <w:t>conserve le</w:t>
      </w:r>
      <w:r w:rsidR="00E95F5A" w:rsidRPr="00974CC2">
        <w:rPr>
          <w:lang w:val="fr-BE" w:eastAsia="fr-BE"/>
        </w:rPr>
        <w:t xml:space="preserve">s données </w:t>
      </w:r>
      <w:r w:rsidR="00E04322" w:rsidRPr="00974CC2">
        <w:rPr>
          <w:lang w:val="fr-BE" w:eastAsia="fr-BE"/>
        </w:rPr>
        <w:t>à caractère personnel</w:t>
      </w:r>
      <w:r w:rsidR="00974CC2" w:rsidRPr="00974CC2">
        <w:rPr>
          <w:lang w:val="fr-BE" w:eastAsia="fr-BE"/>
        </w:rPr>
        <w:t xml:space="preserve"> de ses clients</w:t>
      </w:r>
      <w:r w:rsidR="00E95F5A" w:rsidRPr="00974CC2">
        <w:rPr>
          <w:lang w:val="fr-BE" w:eastAsia="fr-BE"/>
        </w:rPr>
        <w:t xml:space="preserve"> pour la durée nécessaire au respect des dispositions légales et réglementaires applicables ou </w:t>
      </w:r>
      <w:r w:rsidRPr="00974CC2">
        <w:rPr>
          <w:lang w:val="fr-BE" w:eastAsia="fr-BE"/>
        </w:rPr>
        <w:t xml:space="preserve">pour </w:t>
      </w:r>
      <w:r w:rsidR="00E95F5A" w:rsidRPr="00974CC2">
        <w:rPr>
          <w:lang w:val="fr-BE" w:eastAsia="fr-BE"/>
        </w:rPr>
        <w:t>une autre durée</w:t>
      </w:r>
      <w:r w:rsidRPr="00974CC2">
        <w:rPr>
          <w:lang w:val="fr-BE" w:eastAsia="fr-BE"/>
        </w:rPr>
        <w:t>,</w:t>
      </w:r>
      <w:r w:rsidR="00E95F5A" w:rsidRPr="00974CC2">
        <w:rPr>
          <w:lang w:val="fr-BE" w:eastAsia="fr-BE"/>
        </w:rPr>
        <w:t xml:space="preserve"> compte tenu des contraintes opérationnelles telles qu</w:t>
      </w:r>
      <w:r w:rsidR="00A430AB">
        <w:rPr>
          <w:lang w:val="fr-BE" w:eastAsia="fr-BE"/>
        </w:rPr>
        <w:t xml:space="preserve">e le bon suivi </w:t>
      </w:r>
      <w:r w:rsidR="00974CC2" w:rsidRPr="00974CC2">
        <w:rPr>
          <w:lang w:val="fr-BE" w:eastAsia="fr-BE"/>
        </w:rPr>
        <w:t>des</w:t>
      </w:r>
      <w:r w:rsidR="00AD0923" w:rsidRPr="00974CC2">
        <w:rPr>
          <w:lang w:val="fr-BE" w:eastAsia="fr-BE"/>
        </w:rPr>
        <w:t xml:space="preserve"> données de relève</w:t>
      </w:r>
      <w:r w:rsidR="00E95F5A" w:rsidRPr="00974CC2">
        <w:rPr>
          <w:lang w:val="fr-BE" w:eastAsia="fr-BE"/>
        </w:rPr>
        <w:t xml:space="preserve"> et </w:t>
      </w:r>
      <w:r w:rsidR="00974CC2" w:rsidRPr="00974CC2">
        <w:rPr>
          <w:lang w:val="fr-BE" w:eastAsia="fr-BE"/>
        </w:rPr>
        <w:t>d</w:t>
      </w:r>
      <w:r w:rsidR="00E95F5A" w:rsidRPr="00974CC2">
        <w:rPr>
          <w:lang w:val="fr-BE" w:eastAsia="fr-BE"/>
        </w:rPr>
        <w:t>es réponses aux demandes en justice</w:t>
      </w:r>
      <w:r w:rsidR="00281B1D" w:rsidRPr="00974CC2">
        <w:rPr>
          <w:lang w:val="fr-BE" w:eastAsia="fr-BE"/>
        </w:rPr>
        <w:t xml:space="preserve"> et/</w:t>
      </w:r>
      <w:r w:rsidR="00E95F5A" w:rsidRPr="00974CC2">
        <w:rPr>
          <w:lang w:val="fr-BE" w:eastAsia="fr-BE"/>
        </w:rPr>
        <w:t xml:space="preserve"> ou du régulateur</w:t>
      </w:r>
      <w:r w:rsidR="00E95F5A" w:rsidRPr="00D86239">
        <w:rPr>
          <w:lang w:val="fr-BE" w:eastAsia="fr-BE"/>
        </w:rPr>
        <w:t>.</w:t>
      </w:r>
    </w:p>
    <w:p w14:paraId="51E6C75F" w14:textId="2221B694" w:rsidR="00483AF9" w:rsidRPr="00D86239" w:rsidRDefault="00483AF9" w:rsidP="00EB3A3E">
      <w:pPr>
        <w:shd w:val="clear" w:color="auto" w:fill="FFFFFF"/>
        <w:overflowPunct/>
        <w:autoSpaceDE/>
        <w:autoSpaceDN/>
        <w:adjustRightInd/>
        <w:spacing w:line="276" w:lineRule="auto"/>
        <w:jc w:val="both"/>
        <w:rPr>
          <w:lang w:val="fr-BE" w:eastAsia="fr-BE"/>
        </w:rPr>
      </w:pPr>
    </w:p>
    <w:p w14:paraId="0E519BBB" w14:textId="3ADCEFE9" w:rsidR="00CA5A9C" w:rsidRDefault="00BB6A04" w:rsidP="46A9600E">
      <w:pPr>
        <w:shd w:val="clear" w:color="auto" w:fill="FFFFFF" w:themeFill="background1"/>
        <w:overflowPunct/>
        <w:autoSpaceDE/>
        <w:autoSpaceDN/>
        <w:adjustRightInd/>
        <w:spacing w:line="276" w:lineRule="auto"/>
        <w:jc w:val="both"/>
        <w:rPr>
          <w:lang w:val="fr-BE" w:eastAsia="fr-BE"/>
        </w:rPr>
      </w:pPr>
      <w:r w:rsidRPr="46A9600E">
        <w:rPr>
          <w:lang w:val="fr-BE" w:eastAsia="fr-BE"/>
        </w:rPr>
        <w:t>ORES</w:t>
      </w:r>
      <w:r w:rsidR="00CA5A9C" w:rsidRPr="46A9600E">
        <w:rPr>
          <w:lang w:val="fr-BE" w:eastAsia="fr-BE"/>
        </w:rPr>
        <w:t xml:space="preserve"> conserv</w:t>
      </w:r>
      <w:r w:rsidRPr="46A9600E">
        <w:rPr>
          <w:lang w:val="fr-BE" w:eastAsia="fr-BE"/>
        </w:rPr>
        <w:t>e</w:t>
      </w:r>
      <w:r w:rsidR="00CA5A9C" w:rsidRPr="46A9600E">
        <w:rPr>
          <w:lang w:val="fr-BE" w:eastAsia="fr-BE"/>
        </w:rPr>
        <w:t xml:space="preserve"> les enregistrements des communications électroniques aussi longtemps que la loi l’exige ou le permet, notamment durant la période au cours de laquelle un litige relatif à ces communications pourrait survenir.</w:t>
      </w:r>
    </w:p>
    <w:p w14:paraId="48EC996E" w14:textId="77777777" w:rsidR="00281B1D" w:rsidRPr="00D86239" w:rsidRDefault="00281B1D" w:rsidP="00EB3A3E">
      <w:pPr>
        <w:shd w:val="clear" w:color="auto" w:fill="FFFFFF"/>
        <w:overflowPunct/>
        <w:autoSpaceDE/>
        <w:autoSpaceDN/>
        <w:adjustRightInd/>
        <w:spacing w:line="276" w:lineRule="auto"/>
        <w:jc w:val="both"/>
        <w:rPr>
          <w:lang w:val="fr-BE" w:eastAsia="fr-BE"/>
        </w:rPr>
      </w:pPr>
    </w:p>
    <w:p w14:paraId="573D57C4" w14:textId="70667555" w:rsidR="00E95F5A" w:rsidRDefault="00483AF9" w:rsidP="00EB3A3E">
      <w:pPr>
        <w:shd w:val="clear" w:color="auto" w:fill="FFFFFF"/>
        <w:overflowPunct/>
        <w:autoSpaceDE/>
        <w:autoSpaceDN/>
        <w:adjustRightInd/>
        <w:spacing w:line="276" w:lineRule="auto"/>
        <w:jc w:val="both"/>
      </w:pPr>
      <w:r w:rsidRPr="00D86239">
        <w:rPr>
          <w:lang w:val="fr-BE" w:eastAsia="fr-BE"/>
        </w:rPr>
        <w:t xml:space="preserve">Ceci s’applique </w:t>
      </w:r>
      <w:r w:rsidR="00CA5A9C" w:rsidRPr="00D86239">
        <w:rPr>
          <w:lang w:val="fr-BE" w:eastAsia="fr-BE"/>
        </w:rPr>
        <w:t xml:space="preserve">aux conversations téléphoniques </w:t>
      </w:r>
      <w:r w:rsidRPr="00D86239">
        <w:rPr>
          <w:lang w:val="fr-BE" w:eastAsia="fr-BE"/>
        </w:rPr>
        <w:t xml:space="preserve">et </w:t>
      </w:r>
      <w:r w:rsidR="00CA5A9C" w:rsidRPr="00D86239">
        <w:rPr>
          <w:lang w:val="fr-BE" w:eastAsia="fr-BE"/>
        </w:rPr>
        <w:t xml:space="preserve">aux communications électroniques que </w:t>
      </w:r>
      <w:r w:rsidR="003A78EC" w:rsidRPr="00D86239">
        <w:rPr>
          <w:lang w:val="fr-BE" w:eastAsia="fr-BE"/>
        </w:rPr>
        <w:t xml:space="preserve">les clients ont </w:t>
      </w:r>
      <w:r w:rsidR="00CA5A9C" w:rsidRPr="00D86239">
        <w:rPr>
          <w:lang w:val="fr-BE" w:eastAsia="fr-BE"/>
        </w:rPr>
        <w:t xml:space="preserve">avec </w:t>
      </w:r>
      <w:r w:rsidR="003A78EC" w:rsidRPr="00D86239">
        <w:rPr>
          <w:lang w:val="fr-BE" w:eastAsia="fr-BE"/>
        </w:rPr>
        <w:t>l</w:t>
      </w:r>
      <w:r w:rsidR="00CA5A9C" w:rsidRPr="00D86239">
        <w:rPr>
          <w:lang w:val="fr-BE" w:eastAsia="fr-BE"/>
        </w:rPr>
        <w:t>e call c</w:t>
      </w:r>
      <w:r w:rsidRPr="00D86239">
        <w:rPr>
          <w:lang w:val="fr-BE" w:eastAsia="fr-BE"/>
        </w:rPr>
        <w:t xml:space="preserve">enter ou </w:t>
      </w:r>
      <w:r w:rsidR="003A78EC" w:rsidRPr="00D86239">
        <w:rPr>
          <w:lang w:val="fr-BE" w:eastAsia="fr-BE"/>
        </w:rPr>
        <w:t>le</w:t>
      </w:r>
      <w:r w:rsidRPr="00D86239">
        <w:rPr>
          <w:lang w:val="fr-BE" w:eastAsia="fr-BE"/>
        </w:rPr>
        <w:t>s conseillers clientèle. Typiquement, les c</w:t>
      </w:r>
      <w:r w:rsidR="00925AAE">
        <w:rPr>
          <w:lang w:val="fr-BE" w:eastAsia="fr-BE"/>
        </w:rPr>
        <w:t>onversations avec le call center</w:t>
      </w:r>
      <w:r w:rsidRPr="00D86239">
        <w:rPr>
          <w:lang w:val="fr-BE" w:eastAsia="fr-BE"/>
        </w:rPr>
        <w:t xml:space="preserve"> sont conservées un mois</w:t>
      </w:r>
      <w:r w:rsidR="00925AAE">
        <w:rPr>
          <w:lang w:val="fr-BE" w:eastAsia="fr-BE"/>
        </w:rPr>
        <w:t>,</w:t>
      </w:r>
      <w:r w:rsidRPr="00D86239">
        <w:rPr>
          <w:lang w:val="fr-BE" w:eastAsia="fr-BE"/>
        </w:rPr>
        <w:t xml:space="preserve"> sauf si un événement intervenu pendant cette période déclenche un besoin plus long (</w:t>
      </w:r>
      <w:r w:rsidR="00BB6A04" w:rsidRPr="00D86239">
        <w:rPr>
          <w:lang w:val="fr-BE" w:eastAsia="fr-BE"/>
        </w:rPr>
        <w:t>plainte émanant des</w:t>
      </w:r>
      <w:r w:rsidRPr="00D86239">
        <w:rPr>
          <w:lang w:val="fr-BE" w:eastAsia="fr-BE"/>
        </w:rPr>
        <w:t xml:space="preserve"> client</w:t>
      </w:r>
      <w:r w:rsidR="00BB6A04" w:rsidRPr="00D86239">
        <w:rPr>
          <w:lang w:val="fr-BE" w:eastAsia="fr-BE"/>
        </w:rPr>
        <w:t>s</w:t>
      </w:r>
      <w:r w:rsidRPr="00D86239">
        <w:rPr>
          <w:lang w:val="fr-BE" w:eastAsia="fr-BE"/>
        </w:rPr>
        <w:t>, tentative de fraude…)</w:t>
      </w:r>
      <w:r w:rsidR="00446E68">
        <w:rPr>
          <w:lang w:val="fr-BE" w:eastAsia="fr-BE"/>
        </w:rPr>
        <w:t xml:space="preserve"> ou dans le cadre des</w:t>
      </w:r>
      <w:r w:rsidR="00446E68">
        <w:t xml:space="preserve"> appels </w:t>
      </w:r>
      <w:r w:rsidR="00B16A38">
        <w:t xml:space="preserve">pour signaler des odeurs de gaz pour lesquels la durée de conservation est </w:t>
      </w:r>
      <w:r w:rsidR="00446E68">
        <w:t>de 3 ans</w:t>
      </w:r>
      <w:r w:rsidR="00B16A38">
        <w:t>.</w:t>
      </w:r>
      <w:r w:rsidR="00446E68">
        <w:t xml:space="preserve"> </w:t>
      </w:r>
    </w:p>
    <w:p w14:paraId="25B03D2F" w14:textId="77777777" w:rsidR="0031633F" w:rsidRPr="00E95F5A" w:rsidRDefault="0031633F" w:rsidP="00EB3A3E">
      <w:pPr>
        <w:shd w:val="clear" w:color="auto" w:fill="FFFFFF"/>
        <w:overflowPunct/>
        <w:autoSpaceDE/>
        <w:autoSpaceDN/>
        <w:adjustRightInd/>
        <w:spacing w:line="276" w:lineRule="auto"/>
        <w:jc w:val="both"/>
        <w:rPr>
          <w:lang w:val="fr-BE" w:eastAsia="fr-BE"/>
        </w:rPr>
      </w:pPr>
    </w:p>
    <w:p w14:paraId="43603059" w14:textId="5CCD8369" w:rsidR="00E00BE2" w:rsidRPr="00887877" w:rsidRDefault="00566543" w:rsidP="006A1EA5">
      <w:pPr>
        <w:pStyle w:val="Titre1"/>
        <w:ind w:left="998" w:hanging="431"/>
        <w:rPr>
          <w:lang w:val="fr-BE"/>
        </w:rPr>
      </w:pPr>
      <w:bookmarkStart w:id="36" w:name="_Toc124416018"/>
      <w:r w:rsidRPr="00887877">
        <w:rPr>
          <w:lang w:val="fr-BE"/>
        </w:rPr>
        <w:t>Communication aux tiers et sous-traitants</w:t>
      </w:r>
      <w:bookmarkEnd w:id="33"/>
      <w:bookmarkEnd w:id="34"/>
      <w:bookmarkEnd w:id="36"/>
    </w:p>
    <w:p w14:paraId="15466C0E" w14:textId="75ADD726" w:rsidR="00EB6C6C" w:rsidRPr="00D86239" w:rsidRDefault="00921AB7" w:rsidP="00EB3A3E">
      <w:pPr>
        <w:spacing w:line="276" w:lineRule="auto"/>
        <w:jc w:val="both"/>
        <w:rPr>
          <w:lang w:val="fr-BE"/>
        </w:rPr>
      </w:pPr>
      <w:r w:rsidRPr="00D86239">
        <w:rPr>
          <w:lang w:val="fr-BE"/>
        </w:rPr>
        <w:t xml:space="preserve">Dans le cadre </w:t>
      </w:r>
      <w:r w:rsidR="00520261" w:rsidRPr="00D86239">
        <w:rPr>
          <w:lang w:val="fr-BE"/>
        </w:rPr>
        <w:t xml:space="preserve">des </w:t>
      </w:r>
      <w:r w:rsidRPr="00D86239">
        <w:rPr>
          <w:lang w:val="fr-BE"/>
        </w:rPr>
        <w:t xml:space="preserve">activités </w:t>
      </w:r>
      <w:r w:rsidR="00520261" w:rsidRPr="00D86239">
        <w:rPr>
          <w:lang w:val="fr-BE"/>
        </w:rPr>
        <w:t>décrites ci-dessus</w:t>
      </w:r>
      <w:r w:rsidR="003E4B67">
        <w:rPr>
          <w:lang w:val="fr-BE"/>
        </w:rPr>
        <w:t>, ORES</w:t>
      </w:r>
      <w:r w:rsidR="00520261" w:rsidRPr="00D86239">
        <w:rPr>
          <w:lang w:val="fr-BE"/>
        </w:rPr>
        <w:t xml:space="preserve"> est amenée à </w:t>
      </w:r>
      <w:r w:rsidR="00937277" w:rsidRPr="00D86239">
        <w:rPr>
          <w:lang w:val="fr-BE"/>
        </w:rPr>
        <w:t>transférer</w:t>
      </w:r>
      <w:r w:rsidRPr="00D86239">
        <w:rPr>
          <w:lang w:val="fr-BE"/>
        </w:rPr>
        <w:t xml:space="preserve"> de</w:t>
      </w:r>
      <w:r w:rsidR="00520261" w:rsidRPr="00D86239">
        <w:rPr>
          <w:lang w:val="fr-BE"/>
        </w:rPr>
        <w:t>s</w:t>
      </w:r>
      <w:r w:rsidRPr="00D86239">
        <w:rPr>
          <w:lang w:val="fr-BE"/>
        </w:rPr>
        <w:t xml:space="preserve"> données à caractère personnel</w:t>
      </w:r>
      <w:r w:rsidR="00EB6C6C" w:rsidRPr="00D86239">
        <w:rPr>
          <w:lang w:val="fr-BE"/>
        </w:rPr>
        <w:t xml:space="preserve"> à :</w:t>
      </w:r>
    </w:p>
    <w:p w14:paraId="789FF11D" w14:textId="77777777" w:rsidR="009D44BB" w:rsidRPr="00D86239" w:rsidRDefault="009D44BB" w:rsidP="00EB3A3E">
      <w:pPr>
        <w:spacing w:line="276" w:lineRule="auto"/>
        <w:jc w:val="both"/>
        <w:rPr>
          <w:lang w:val="fr-BE"/>
        </w:rPr>
      </w:pPr>
    </w:p>
    <w:p w14:paraId="77A76DF2" w14:textId="34286224" w:rsidR="000E332F" w:rsidRPr="00D86239" w:rsidRDefault="00520261" w:rsidP="000E332F">
      <w:pPr>
        <w:pStyle w:val="Paragraphedeliste"/>
        <w:numPr>
          <w:ilvl w:val="0"/>
          <w:numId w:val="12"/>
        </w:numPr>
        <w:spacing w:after="0"/>
        <w:ind w:left="1077" w:hanging="357"/>
        <w:jc w:val="both"/>
      </w:pPr>
      <w:bookmarkStart w:id="37" w:name="_Hlk260208"/>
      <w:r w:rsidRPr="00D86239">
        <w:t>des sous-traitants</w:t>
      </w:r>
      <w:r w:rsidR="009D44BB" w:rsidRPr="00D86239">
        <w:t xml:space="preserve"> agissant pour son </w:t>
      </w:r>
      <w:r w:rsidR="00613CDF" w:rsidRPr="00D86239">
        <w:t>compte</w:t>
      </w:r>
      <w:r w:rsidR="00A1311F">
        <w:t xml:space="preserve"> : </w:t>
      </w:r>
      <w:r w:rsidR="00EA4D43">
        <w:t>cela peut viser tant des prestataires ponctuels tels que des entreprises réalisant des enquêtes de satisfaction pour le compte d’ORES</w:t>
      </w:r>
      <w:r w:rsidR="002525A9">
        <w:t>,</w:t>
      </w:r>
      <w:r w:rsidR="00EA4D43">
        <w:t xml:space="preserve"> que la société chargée de gérer </w:t>
      </w:r>
      <w:r w:rsidR="00E471BD">
        <w:t>son</w:t>
      </w:r>
      <w:r w:rsidR="00EA4D43">
        <w:t xml:space="preserve"> call center</w:t>
      </w:r>
      <w:r w:rsidR="00A1311F">
        <w:t xml:space="preserve"> </w:t>
      </w:r>
      <w:r w:rsidR="00887877">
        <w:t xml:space="preserve">ou le stockage dans </w:t>
      </w:r>
      <w:r w:rsidR="00E471BD">
        <w:t>ses</w:t>
      </w:r>
      <w:r w:rsidR="00887877">
        <w:t xml:space="preserve"> applications </w:t>
      </w:r>
      <w:r w:rsidR="000E332F">
        <w:t xml:space="preserve"> et des sociétés de recouvrement dans le cadre de cessions de créances</w:t>
      </w:r>
    </w:p>
    <w:bookmarkEnd w:id="37"/>
    <w:p w14:paraId="02A075E5" w14:textId="7842C669" w:rsidR="000E332F" w:rsidRPr="00D86239" w:rsidRDefault="003E4B67" w:rsidP="00EE1582">
      <w:pPr>
        <w:pStyle w:val="Paragraphedeliste"/>
        <w:numPr>
          <w:ilvl w:val="0"/>
          <w:numId w:val="12"/>
        </w:numPr>
        <w:spacing w:after="0"/>
        <w:ind w:left="1077" w:hanging="357"/>
        <w:jc w:val="both"/>
      </w:pPr>
      <w:r>
        <w:t>des autorités publiques ;</w:t>
      </w:r>
      <w:r w:rsidR="000E332F">
        <w:t xml:space="preserve"> notamment des communes dans le cadre du protocole d’échange de données relatif aux logements inoccupés</w:t>
      </w:r>
    </w:p>
    <w:p w14:paraId="7FE1C96D" w14:textId="136909C2" w:rsidR="00EB6C6C" w:rsidRDefault="77EF8869" w:rsidP="00EB3A3E">
      <w:pPr>
        <w:pStyle w:val="Paragraphedeliste"/>
        <w:numPr>
          <w:ilvl w:val="0"/>
          <w:numId w:val="12"/>
        </w:numPr>
        <w:spacing w:after="0"/>
        <w:ind w:left="1077" w:hanging="357"/>
        <w:jc w:val="both"/>
      </w:pPr>
      <w:r>
        <w:t>des</w:t>
      </w:r>
      <w:r w:rsidR="0DDAE15B">
        <w:t xml:space="preserve"> </w:t>
      </w:r>
      <w:r>
        <w:t>tiers</w:t>
      </w:r>
      <w:r w:rsidR="54A4CF47">
        <w:t>, comme des</w:t>
      </w:r>
      <w:r>
        <w:t xml:space="preserve"> </w:t>
      </w:r>
      <w:r w:rsidR="0DE18E1A">
        <w:t xml:space="preserve">prestataires externes et </w:t>
      </w:r>
      <w:r w:rsidR="54A4CF47">
        <w:t>d</w:t>
      </w:r>
      <w:r w:rsidR="0DE18E1A">
        <w:t xml:space="preserve">es </w:t>
      </w:r>
      <w:r>
        <w:t>fournisseurs</w:t>
      </w:r>
      <w:r w:rsidR="0DE18E1A">
        <w:t xml:space="preserve"> d’énergie</w:t>
      </w:r>
      <w:r w:rsidR="45010759">
        <w:t> ;</w:t>
      </w:r>
    </w:p>
    <w:p w14:paraId="3FA813F2" w14:textId="43395B43" w:rsidR="0031633F" w:rsidRPr="0031633F" w:rsidRDefault="00EB22CE" w:rsidP="00EB3A3E">
      <w:pPr>
        <w:pStyle w:val="Paragraphedeliste"/>
        <w:numPr>
          <w:ilvl w:val="0"/>
          <w:numId w:val="12"/>
        </w:numPr>
        <w:spacing w:after="0"/>
        <w:ind w:left="1077" w:hanging="357"/>
        <w:jc w:val="both"/>
      </w:pPr>
      <w:r w:rsidRPr="0031633F">
        <w:rPr>
          <w:rFonts w:eastAsia="Times New Roman"/>
          <w:shd w:val="clear" w:color="auto" w:fill="FFFFFF"/>
          <w:lang w:val="fr-FR" w:eastAsia="fr-FR"/>
        </w:rPr>
        <w:t>ATRIAS</w:t>
      </w:r>
      <w:r>
        <w:rPr>
          <w:rFonts w:eastAsia="Times New Roman"/>
          <w:shd w:val="clear" w:color="auto" w:fill="FFFFFF"/>
          <w:lang w:val="fr-FR" w:eastAsia="fr-FR"/>
        </w:rPr>
        <w:t> :</w:t>
      </w:r>
      <w:r w:rsidRPr="0031633F">
        <w:rPr>
          <w:rFonts w:eastAsia="Times New Roman"/>
          <w:shd w:val="clear" w:color="auto" w:fill="FFFFFF"/>
          <w:lang w:val="fr-FR" w:eastAsia="fr-FR"/>
        </w:rPr>
        <w:t xml:space="preserve"> </w:t>
      </w:r>
      <w:r w:rsidR="0031633F" w:rsidRPr="0031633F">
        <w:rPr>
          <w:rFonts w:eastAsia="Times New Roman"/>
          <w:shd w:val="clear" w:color="auto" w:fill="FFFFFF"/>
          <w:lang w:val="fr-FR" w:eastAsia="fr-FR"/>
        </w:rPr>
        <w:t>la plateforme fédérale</w:t>
      </w:r>
      <w:r w:rsidR="0031633F" w:rsidRPr="0031633F">
        <w:rPr>
          <w:rFonts w:eastAsia="Times New Roman"/>
          <w:b/>
          <w:bCs/>
          <w:shd w:val="clear" w:color="auto" w:fill="FFFFFF"/>
          <w:lang w:val="fr-FR" w:eastAsia="fr-FR"/>
        </w:rPr>
        <w:t> </w:t>
      </w:r>
      <w:r>
        <w:rPr>
          <w:rFonts w:eastAsia="Times New Roman"/>
          <w:shd w:val="clear" w:color="auto" w:fill="FFFFFF"/>
          <w:lang w:val="fr-FR" w:eastAsia="fr-FR"/>
        </w:rPr>
        <w:t xml:space="preserve"> </w:t>
      </w:r>
      <w:r w:rsidR="0031633F">
        <w:rPr>
          <w:rFonts w:eastAsia="Times New Roman"/>
          <w:shd w:val="clear" w:color="auto" w:fill="FFFFFF"/>
          <w:lang w:val="fr-FR" w:eastAsia="fr-FR"/>
        </w:rPr>
        <w:t xml:space="preserve">de partage de données </w:t>
      </w:r>
      <w:r w:rsidR="0031633F" w:rsidRPr="0031633F">
        <w:rPr>
          <w:rFonts w:eastAsia="Times New Roman"/>
          <w:shd w:val="clear" w:color="auto" w:fill="FFFFFF"/>
          <w:lang w:val="fr-FR" w:eastAsia="fr-FR"/>
        </w:rPr>
        <w:t>des GRD et des acteurs d</w:t>
      </w:r>
      <w:r w:rsidR="0031633F">
        <w:rPr>
          <w:rFonts w:eastAsia="Times New Roman"/>
          <w:shd w:val="clear" w:color="auto" w:fill="FFFFFF"/>
          <w:lang w:val="fr-FR" w:eastAsia="fr-FR"/>
        </w:rPr>
        <w:t>u</w:t>
      </w:r>
      <w:r w:rsidR="0031633F" w:rsidRPr="0031633F">
        <w:rPr>
          <w:rFonts w:eastAsia="Times New Roman"/>
          <w:shd w:val="clear" w:color="auto" w:fill="FFFFFF"/>
          <w:lang w:val="fr-FR" w:eastAsia="fr-FR"/>
        </w:rPr>
        <w:t xml:space="preserve"> marché belge</w:t>
      </w:r>
      <w:r w:rsidR="0031633F">
        <w:rPr>
          <w:rFonts w:eastAsia="Times New Roman"/>
          <w:shd w:val="clear" w:color="auto" w:fill="FFFFFF"/>
          <w:lang w:val="fr-FR" w:eastAsia="fr-FR"/>
        </w:rPr>
        <w:t xml:space="preserve"> de l’énergie</w:t>
      </w:r>
      <w:r>
        <w:rPr>
          <w:rFonts w:eastAsia="Times New Roman"/>
          <w:shd w:val="clear" w:color="auto" w:fill="FFFFFF"/>
          <w:lang w:val="fr-FR" w:eastAsia="fr-FR"/>
        </w:rPr>
        <w:t xml:space="preserve"> (gaz et électricité)</w:t>
      </w:r>
      <w:r w:rsidR="0031633F">
        <w:rPr>
          <w:rFonts w:eastAsia="Times New Roman"/>
          <w:shd w:val="clear" w:color="auto" w:fill="FFFFFF"/>
          <w:lang w:val="fr-FR" w:eastAsia="fr-FR"/>
        </w:rPr>
        <w:t>.</w:t>
      </w:r>
    </w:p>
    <w:p w14:paraId="01F2D33C" w14:textId="20F019B7" w:rsidR="00C90266" w:rsidRDefault="00A1311F" w:rsidP="00A1311F">
      <w:pPr>
        <w:pStyle w:val="Paragraphedeliste"/>
        <w:numPr>
          <w:ilvl w:val="0"/>
          <w:numId w:val="12"/>
        </w:numPr>
        <w:spacing w:after="0"/>
        <w:ind w:left="1077" w:hanging="357"/>
        <w:jc w:val="both"/>
      </w:pPr>
      <w:r>
        <w:t>l</w:t>
      </w:r>
      <w:r w:rsidR="00C90266">
        <w:t>e</w:t>
      </w:r>
      <w:r w:rsidR="000E332F">
        <w:t>s</w:t>
      </w:r>
      <w:r w:rsidR="00C90266">
        <w:t xml:space="preserve"> G</w:t>
      </w:r>
      <w:r w:rsidR="00EB22CE">
        <w:t xml:space="preserve">estionnaires de </w:t>
      </w:r>
      <w:r w:rsidR="00C90266">
        <w:t>R</w:t>
      </w:r>
      <w:r w:rsidR="00EB22CE">
        <w:t xml:space="preserve">éseaux de </w:t>
      </w:r>
      <w:r w:rsidR="00C90266">
        <w:t>T</w:t>
      </w:r>
      <w:r w:rsidR="00EB22CE">
        <w:t>ransport</w:t>
      </w:r>
      <w:r w:rsidR="00C90266">
        <w:t xml:space="preserve"> (ELIA</w:t>
      </w:r>
      <w:r w:rsidR="000E332F">
        <w:t xml:space="preserve"> et </w:t>
      </w:r>
      <w:proofErr w:type="spellStart"/>
      <w:r w:rsidR="000E332F">
        <w:t>Fluxys</w:t>
      </w:r>
      <w:proofErr w:type="spellEnd"/>
      <w:r w:rsidR="00C90266">
        <w:t>) dans le cadre des impositions légales</w:t>
      </w:r>
      <w:r>
        <w:t>.</w:t>
      </w:r>
    </w:p>
    <w:p w14:paraId="23D77656" w14:textId="262213ED" w:rsidR="00921AB7" w:rsidRPr="00D86239" w:rsidRDefault="00921AB7" w:rsidP="00EB3A3E">
      <w:pPr>
        <w:spacing w:line="276" w:lineRule="auto"/>
        <w:jc w:val="both"/>
        <w:rPr>
          <w:lang w:val="fr-BE"/>
        </w:rPr>
      </w:pPr>
    </w:p>
    <w:p w14:paraId="5B04C626" w14:textId="0175BC05" w:rsidR="009D44BB" w:rsidRPr="00D86239" w:rsidRDefault="00921AB7" w:rsidP="00EB3A3E">
      <w:pPr>
        <w:spacing w:line="276" w:lineRule="auto"/>
        <w:jc w:val="both"/>
        <w:rPr>
          <w:lang w:val="fr-BE"/>
        </w:rPr>
      </w:pPr>
      <w:r w:rsidRPr="00D86239">
        <w:rPr>
          <w:lang w:val="fr-BE"/>
        </w:rPr>
        <w:t>Dans de pareils cas</w:t>
      </w:r>
      <w:r w:rsidR="000A61CC">
        <w:rPr>
          <w:lang w:val="fr-BE"/>
        </w:rPr>
        <w:t xml:space="preserve"> également</w:t>
      </w:r>
      <w:r w:rsidRPr="00D86239">
        <w:rPr>
          <w:lang w:val="fr-BE"/>
        </w:rPr>
        <w:t>, le traitement d</w:t>
      </w:r>
      <w:r w:rsidR="0015043D" w:rsidRPr="00D86239">
        <w:rPr>
          <w:lang w:val="fr-BE"/>
        </w:rPr>
        <w:t>oit</w:t>
      </w:r>
      <w:r w:rsidRPr="00D86239">
        <w:rPr>
          <w:lang w:val="fr-BE"/>
        </w:rPr>
        <w:t xml:space="preserve"> avoir un fondement légal tel que défini dans l</w:t>
      </w:r>
      <w:r w:rsidR="00DF7396" w:rsidRPr="00D86239">
        <w:rPr>
          <w:lang w:val="fr-BE"/>
        </w:rPr>
        <w:t xml:space="preserve">a </w:t>
      </w:r>
      <w:r w:rsidRPr="00D86239">
        <w:rPr>
          <w:lang w:val="fr-BE"/>
        </w:rPr>
        <w:t>section</w:t>
      </w:r>
      <w:r w:rsidR="008510ED" w:rsidRPr="00D86239">
        <w:rPr>
          <w:lang w:val="fr-BE"/>
        </w:rPr>
        <w:t xml:space="preserve"> </w:t>
      </w:r>
      <w:r w:rsidR="00281B1D">
        <w:rPr>
          <w:lang w:val="fr-BE"/>
        </w:rPr>
        <w:t>4</w:t>
      </w:r>
      <w:r w:rsidR="009D44BB" w:rsidRPr="00D86239">
        <w:rPr>
          <w:lang w:val="fr-BE"/>
        </w:rPr>
        <w:t>.3</w:t>
      </w:r>
      <w:r w:rsidR="003E4B67">
        <w:rPr>
          <w:lang w:val="fr-BE"/>
        </w:rPr>
        <w:t>.</w:t>
      </w:r>
    </w:p>
    <w:p w14:paraId="45EDC5C8" w14:textId="355715A8" w:rsidR="00520261" w:rsidRPr="00D86239" w:rsidRDefault="00243674" w:rsidP="00EB3A3E">
      <w:pPr>
        <w:spacing w:line="276" w:lineRule="auto"/>
        <w:jc w:val="both"/>
        <w:rPr>
          <w:lang w:val="fr-BE"/>
        </w:rPr>
      </w:pPr>
      <w:r w:rsidRPr="00D86239">
        <w:rPr>
          <w:lang w:val="fr-BE"/>
        </w:rPr>
        <w:lastRenderedPageBreak/>
        <w:t>En cas de transfert, ORES garanti</w:t>
      </w:r>
      <w:r w:rsidR="003E4B67">
        <w:rPr>
          <w:lang w:val="fr-BE"/>
        </w:rPr>
        <w:t>t</w:t>
      </w:r>
      <w:r w:rsidRPr="00D86239">
        <w:rPr>
          <w:lang w:val="fr-BE"/>
        </w:rPr>
        <w:t xml:space="preserve"> la protectio</w:t>
      </w:r>
      <w:r w:rsidR="002E1F50">
        <w:rPr>
          <w:lang w:val="fr-BE"/>
        </w:rPr>
        <w:t>n des données qu’elle collecte. E</w:t>
      </w:r>
      <w:r w:rsidRPr="00D86239">
        <w:rPr>
          <w:lang w:val="fr-BE"/>
        </w:rPr>
        <w:t>lle s’assure de la bonne application des règles de protection de la vie privée par ses sous-traitants par l’implémentation de mesures contractuelles et de mesures de sécurité.</w:t>
      </w:r>
    </w:p>
    <w:p w14:paraId="23D87AE6" w14:textId="77777777" w:rsidR="00067B87" w:rsidRPr="00D86239" w:rsidRDefault="00067B87" w:rsidP="00EB3A3E">
      <w:pPr>
        <w:spacing w:line="276" w:lineRule="auto"/>
        <w:jc w:val="both"/>
        <w:rPr>
          <w:lang w:val="fr-BE"/>
        </w:rPr>
      </w:pPr>
    </w:p>
    <w:p w14:paraId="5440621C" w14:textId="2987187D" w:rsidR="00921AB7" w:rsidRPr="00D86239" w:rsidRDefault="720D2427" w:rsidP="32546EFC">
      <w:pPr>
        <w:spacing w:line="276" w:lineRule="auto"/>
        <w:jc w:val="both"/>
        <w:rPr>
          <w:lang w:val="fr-BE"/>
        </w:rPr>
      </w:pPr>
      <w:r w:rsidRPr="32546EFC">
        <w:rPr>
          <w:lang w:val="fr-BE"/>
        </w:rPr>
        <w:t>Dans le</w:t>
      </w:r>
      <w:r w:rsidR="634126A0" w:rsidRPr="32546EFC">
        <w:rPr>
          <w:lang w:val="fr-BE"/>
        </w:rPr>
        <w:t xml:space="preserve"> cas de tiers</w:t>
      </w:r>
      <w:r w:rsidR="1CBC66EC" w:rsidRPr="32546EFC">
        <w:rPr>
          <w:lang w:val="fr-BE"/>
        </w:rPr>
        <w:t xml:space="preserve"> (non sous-traitant</w:t>
      </w:r>
      <w:r w:rsidR="0B16995D" w:rsidRPr="32546EFC">
        <w:rPr>
          <w:lang w:val="fr-BE"/>
        </w:rPr>
        <w:t>s</w:t>
      </w:r>
      <w:r w:rsidR="1CBC66EC" w:rsidRPr="32546EFC">
        <w:rPr>
          <w:lang w:val="fr-BE"/>
        </w:rPr>
        <w:t>)</w:t>
      </w:r>
      <w:r w:rsidR="634126A0" w:rsidRPr="32546EFC">
        <w:rPr>
          <w:lang w:val="fr-BE"/>
        </w:rPr>
        <w:t xml:space="preserve">, il y a </w:t>
      </w:r>
      <w:r w:rsidR="611031CB" w:rsidRPr="32546EFC">
        <w:rPr>
          <w:lang w:val="fr-BE"/>
        </w:rPr>
        <w:t xml:space="preserve">le plus </w:t>
      </w:r>
      <w:r w:rsidRPr="32546EFC">
        <w:rPr>
          <w:lang w:val="fr-BE"/>
        </w:rPr>
        <w:t>souvent un cadre légal</w:t>
      </w:r>
      <w:r w:rsidR="1CBC66EC" w:rsidRPr="32546EFC">
        <w:rPr>
          <w:lang w:val="fr-BE"/>
        </w:rPr>
        <w:t xml:space="preserve"> spécifique</w:t>
      </w:r>
      <w:r w:rsidRPr="32546EFC">
        <w:rPr>
          <w:lang w:val="fr-BE"/>
        </w:rPr>
        <w:t xml:space="preserve"> pour ce transfert qui garanti</w:t>
      </w:r>
      <w:r w:rsidR="1AF49D81" w:rsidRPr="32546EFC">
        <w:rPr>
          <w:lang w:val="fr-BE"/>
        </w:rPr>
        <w:t>t</w:t>
      </w:r>
      <w:r w:rsidRPr="32546EFC">
        <w:rPr>
          <w:lang w:val="fr-BE"/>
        </w:rPr>
        <w:t xml:space="preserve"> le respect</w:t>
      </w:r>
      <w:r w:rsidR="611031CB" w:rsidRPr="32546EFC">
        <w:rPr>
          <w:lang w:val="fr-BE"/>
        </w:rPr>
        <w:t xml:space="preserve"> des droits</w:t>
      </w:r>
      <w:r w:rsidRPr="32546EFC">
        <w:rPr>
          <w:lang w:val="fr-BE"/>
        </w:rPr>
        <w:t xml:space="preserve"> de la personne concernée.</w:t>
      </w:r>
    </w:p>
    <w:p w14:paraId="5615BA4A" w14:textId="1A989ED3" w:rsidR="00C76F36" w:rsidRPr="00D86239" w:rsidRDefault="00C76F36" w:rsidP="00EB3A3E">
      <w:pPr>
        <w:spacing w:line="276" w:lineRule="auto"/>
        <w:jc w:val="both"/>
        <w:rPr>
          <w:lang w:val="fr-BE"/>
        </w:rPr>
      </w:pPr>
    </w:p>
    <w:p w14:paraId="67DE6A99" w14:textId="4DA6B571" w:rsidR="00C76F36" w:rsidRPr="00D86239" w:rsidRDefault="0B16995D" w:rsidP="32546EFC">
      <w:pPr>
        <w:shd w:val="clear" w:color="auto" w:fill="FFFFFF" w:themeFill="background1"/>
        <w:overflowPunct/>
        <w:autoSpaceDE/>
        <w:autoSpaceDN/>
        <w:adjustRightInd/>
        <w:spacing w:line="276" w:lineRule="auto"/>
        <w:jc w:val="both"/>
        <w:rPr>
          <w:lang w:val="fr-BE"/>
        </w:rPr>
      </w:pPr>
      <w:r w:rsidRPr="32546EFC">
        <w:rPr>
          <w:lang w:val="fr-BE"/>
        </w:rPr>
        <w:t>En cas de transfert</w:t>
      </w:r>
      <w:r w:rsidR="2A4B72F5" w:rsidRPr="32546EFC">
        <w:rPr>
          <w:lang w:val="fr-BE"/>
        </w:rPr>
        <w:t xml:space="preserve"> vers un pays tiers</w:t>
      </w:r>
      <w:r w:rsidRPr="32546EFC">
        <w:rPr>
          <w:lang w:val="fr-BE"/>
        </w:rPr>
        <w:t xml:space="preserve"> </w:t>
      </w:r>
      <w:r w:rsidR="2A4B72F5" w:rsidRPr="32546EFC">
        <w:rPr>
          <w:lang w:val="fr-BE"/>
        </w:rPr>
        <w:t xml:space="preserve">pour lequel la Commission européenne </w:t>
      </w:r>
      <w:r w:rsidR="3CA8E208" w:rsidRPr="32546EFC">
        <w:rPr>
          <w:lang w:val="fr-BE"/>
        </w:rPr>
        <w:t>n’a</w:t>
      </w:r>
      <w:r w:rsidR="2A4B72F5" w:rsidRPr="32546EFC">
        <w:rPr>
          <w:lang w:val="fr-BE"/>
        </w:rPr>
        <w:t xml:space="preserve"> rendu </w:t>
      </w:r>
      <w:r w:rsidR="3D4B0B93" w:rsidRPr="32546EFC">
        <w:rPr>
          <w:lang w:val="fr-BE"/>
        </w:rPr>
        <w:t>auc</w:t>
      </w:r>
      <w:r w:rsidR="2A4B72F5" w:rsidRPr="32546EFC">
        <w:rPr>
          <w:lang w:val="fr-BE"/>
        </w:rPr>
        <w:t xml:space="preserve">une décision d’adéquation reconnaissant à ce pays un niveau de protection des données </w:t>
      </w:r>
      <w:r w:rsidR="597811AA" w:rsidRPr="32546EFC">
        <w:rPr>
          <w:lang w:val="fr-BE"/>
        </w:rPr>
        <w:t>à caractère personnel</w:t>
      </w:r>
      <w:r w:rsidR="2A4B72F5" w:rsidRPr="32546EFC">
        <w:rPr>
          <w:lang w:val="fr-BE"/>
        </w:rPr>
        <w:t xml:space="preserve"> équivalent à celui prévu p</w:t>
      </w:r>
      <w:r w:rsidRPr="32546EFC">
        <w:rPr>
          <w:lang w:val="fr-BE"/>
        </w:rPr>
        <w:t>ar la législation de l’EEE, ORES</w:t>
      </w:r>
      <w:r w:rsidR="2A4B72F5" w:rsidRPr="32546EFC">
        <w:rPr>
          <w:lang w:val="fr-BE"/>
        </w:rPr>
        <w:t xml:space="preserve"> mettra en place une des garanties appropriées pour assurer l</w:t>
      </w:r>
      <w:r w:rsidR="2DABF239" w:rsidRPr="32546EFC">
        <w:rPr>
          <w:lang w:val="fr-BE"/>
        </w:rPr>
        <w:t>eur</w:t>
      </w:r>
      <w:r w:rsidR="2A4B72F5" w:rsidRPr="32546EFC">
        <w:rPr>
          <w:lang w:val="fr-BE"/>
        </w:rPr>
        <w:t xml:space="preserve"> protection</w:t>
      </w:r>
      <w:r w:rsidR="2DABF239" w:rsidRPr="32546EFC">
        <w:rPr>
          <w:lang w:val="fr-BE"/>
        </w:rPr>
        <w:t>.</w:t>
      </w:r>
    </w:p>
    <w:p w14:paraId="6C11B461" w14:textId="77777777" w:rsidR="00C76F36" w:rsidRDefault="00C76F36" w:rsidP="00EB3A3E">
      <w:pPr>
        <w:spacing w:line="276" w:lineRule="auto"/>
        <w:jc w:val="both"/>
        <w:rPr>
          <w:lang w:val="fr-BE"/>
        </w:rPr>
      </w:pPr>
    </w:p>
    <w:p w14:paraId="5A32FDDB" w14:textId="643C25DE" w:rsidR="00566543" w:rsidRDefault="00022977" w:rsidP="006A1EA5">
      <w:pPr>
        <w:pStyle w:val="Titre1"/>
        <w:ind w:left="998" w:hanging="431"/>
        <w:rPr>
          <w:lang w:val="fr-BE"/>
        </w:rPr>
      </w:pPr>
      <w:bookmarkStart w:id="38" w:name="_Toc489532358"/>
      <w:bookmarkStart w:id="39" w:name="_Toc514771817"/>
      <w:bookmarkStart w:id="40" w:name="_Toc124416019"/>
      <w:r>
        <w:rPr>
          <w:lang w:val="fr-BE"/>
        </w:rPr>
        <w:t>Droits des personnes concernées</w:t>
      </w:r>
      <w:bookmarkEnd w:id="38"/>
      <w:bookmarkEnd w:id="39"/>
      <w:bookmarkEnd w:id="40"/>
    </w:p>
    <w:p w14:paraId="04E94FB4" w14:textId="488037C6" w:rsidR="008E0549" w:rsidRDefault="00FC2993" w:rsidP="00EB3A3E">
      <w:pPr>
        <w:spacing w:line="276" w:lineRule="auto"/>
        <w:jc w:val="both"/>
        <w:rPr>
          <w:lang w:val="fr-BE"/>
        </w:rPr>
      </w:pPr>
      <w:r w:rsidRPr="00D86239">
        <w:rPr>
          <w:lang w:val="fr-BE"/>
        </w:rPr>
        <w:t xml:space="preserve">Toute personne concernée possède un certain nombre </w:t>
      </w:r>
      <w:r w:rsidR="00215A0B">
        <w:rPr>
          <w:lang w:val="fr-BE"/>
        </w:rPr>
        <w:t>de droits expliqués ci-dessous :</w:t>
      </w:r>
    </w:p>
    <w:p w14:paraId="79E891B3" w14:textId="77777777" w:rsidR="00215A0B" w:rsidRPr="00D86239" w:rsidRDefault="00215A0B" w:rsidP="00EB3A3E">
      <w:pPr>
        <w:spacing w:line="276" w:lineRule="auto"/>
        <w:jc w:val="both"/>
        <w:rPr>
          <w:lang w:val="fr-BE"/>
        </w:rPr>
      </w:pPr>
    </w:p>
    <w:p w14:paraId="34D2E2A7" w14:textId="76A9A60F" w:rsidR="00D502E4" w:rsidRDefault="00215A0B" w:rsidP="00215A0B">
      <w:pPr>
        <w:pStyle w:val="NormalWeb"/>
        <w:numPr>
          <w:ilvl w:val="0"/>
          <w:numId w:val="24"/>
        </w:numPr>
        <w:shd w:val="clear" w:color="auto" w:fill="FFFFFF"/>
        <w:spacing w:before="0" w:beforeAutospacing="0" w:after="120" w:afterAutospacing="0" w:line="276" w:lineRule="auto"/>
        <w:ind w:left="714" w:hanging="357"/>
        <w:jc w:val="both"/>
        <w:textAlignment w:val="baseline"/>
        <w:rPr>
          <w:rFonts w:ascii="Arial" w:hAnsi="Arial" w:cs="Arial"/>
          <w:sz w:val="20"/>
          <w:szCs w:val="20"/>
        </w:rPr>
      </w:pPr>
      <w:r w:rsidRPr="00215A0B">
        <w:rPr>
          <w:rFonts w:ascii="Arial" w:hAnsi="Arial" w:cs="Arial"/>
          <w:b/>
          <w:bCs/>
          <w:sz w:val="20"/>
          <w:szCs w:val="20"/>
          <w:bdr w:val="none" w:sz="0" w:space="0" w:color="auto" w:frame="1"/>
        </w:rPr>
        <w:t>Droit d’accès</w:t>
      </w:r>
      <w:r>
        <w:rPr>
          <w:rFonts w:ascii="Arial" w:hAnsi="Arial" w:cs="Arial"/>
          <w:bCs/>
          <w:sz w:val="20"/>
          <w:szCs w:val="20"/>
          <w:bdr w:val="none" w:sz="0" w:space="0" w:color="auto" w:frame="1"/>
        </w:rPr>
        <w:t xml:space="preserve"> : </w:t>
      </w:r>
      <w:r w:rsidR="00BB1C09">
        <w:rPr>
          <w:rFonts w:ascii="Arial" w:hAnsi="Arial" w:cs="Arial"/>
          <w:sz w:val="20"/>
          <w:szCs w:val="20"/>
        </w:rPr>
        <w:t>le</w:t>
      </w:r>
      <w:r w:rsidR="008641BD">
        <w:rPr>
          <w:rFonts w:ascii="Arial" w:hAnsi="Arial" w:cs="Arial"/>
          <w:sz w:val="20"/>
          <w:szCs w:val="20"/>
        </w:rPr>
        <w:t>s</w:t>
      </w:r>
      <w:r w:rsidR="00BB1C09">
        <w:rPr>
          <w:rFonts w:ascii="Arial" w:hAnsi="Arial" w:cs="Arial"/>
          <w:sz w:val="20"/>
          <w:szCs w:val="20"/>
        </w:rPr>
        <w:t xml:space="preserve"> client</w:t>
      </w:r>
      <w:r w:rsidR="008641BD">
        <w:rPr>
          <w:rFonts w:ascii="Arial" w:hAnsi="Arial" w:cs="Arial"/>
          <w:sz w:val="20"/>
          <w:szCs w:val="20"/>
        </w:rPr>
        <w:t>s</w:t>
      </w:r>
      <w:r w:rsidR="00BB1C09">
        <w:rPr>
          <w:rFonts w:ascii="Arial" w:hAnsi="Arial" w:cs="Arial"/>
          <w:sz w:val="20"/>
          <w:szCs w:val="20"/>
        </w:rPr>
        <w:t xml:space="preserve"> peu</w:t>
      </w:r>
      <w:r w:rsidR="008641BD">
        <w:rPr>
          <w:rFonts w:ascii="Arial" w:hAnsi="Arial" w:cs="Arial"/>
          <w:sz w:val="20"/>
          <w:szCs w:val="20"/>
        </w:rPr>
        <w:t>ven</w:t>
      </w:r>
      <w:r w:rsidR="00BB1C09">
        <w:rPr>
          <w:rFonts w:ascii="Arial" w:hAnsi="Arial" w:cs="Arial"/>
          <w:sz w:val="20"/>
          <w:szCs w:val="20"/>
        </w:rPr>
        <w:t>t</w:t>
      </w:r>
      <w:r w:rsidR="00D502E4" w:rsidRPr="00215A0B">
        <w:rPr>
          <w:rFonts w:ascii="Arial" w:hAnsi="Arial" w:cs="Arial"/>
          <w:sz w:val="20"/>
          <w:szCs w:val="20"/>
        </w:rPr>
        <w:t xml:space="preserve"> obtenir des information</w:t>
      </w:r>
      <w:r w:rsidR="008641BD">
        <w:rPr>
          <w:rFonts w:ascii="Arial" w:hAnsi="Arial" w:cs="Arial"/>
          <w:sz w:val="20"/>
          <w:szCs w:val="20"/>
        </w:rPr>
        <w:t>s concernant le traitement de leur</w:t>
      </w:r>
      <w:r w:rsidR="00D502E4" w:rsidRPr="00215A0B">
        <w:rPr>
          <w:rFonts w:ascii="Arial" w:hAnsi="Arial" w:cs="Arial"/>
          <w:sz w:val="20"/>
          <w:szCs w:val="20"/>
        </w:rPr>
        <w:t>s</w:t>
      </w:r>
      <w:r w:rsidR="00D502E4" w:rsidRPr="00D86239">
        <w:rPr>
          <w:rFonts w:ascii="Arial" w:hAnsi="Arial" w:cs="Arial"/>
          <w:sz w:val="20"/>
          <w:szCs w:val="20"/>
        </w:rPr>
        <w:t xml:space="preserve"> données </w:t>
      </w:r>
      <w:r w:rsidR="00E04322">
        <w:rPr>
          <w:rFonts w:ascii="Arial" w:hAnsi="Arial" w:cs="Arial"/>
          <w:sz w:val="20"/>
          <w:szCs w:val="20"/>
        </w:rPr>
        <w:t>à caractère personnel</w:t>
      </w:r>
      <w:r>
        <w:rPr>
          <w:rFonts w:ascii="Arial" w:hAnsi="Arial" w:cs="Arial"/>
          <w:sz w:val="20"/>
          <w:szCs w:val="20"/>
        </w:rPr>
        <w:t>,</w:t>
      </w:r>
      <w:r w:rsidR="00D502E4" w:rsidRPr="00D86239">
        <w:rPr>
          <w:rFonts w:ascii="Arial" w:hAnsi="Arial" w:cs="Arial"/>
          <w:sz w:val="20"/>
          <w:szCs w:val="20"/>
        </w:rPr>
        <w:t xml:space="preserve"> ai</w:t>
      </w:r>
      <w:r w:rsidR="006A28C0" w:rsidRPr="00D86239">
        <w:rPr>
          <w:rFonts w:ascii="Arial" w:hAnsi="Arial" w:cs="Arial"/>
          <w:sz w:val="20"/>
          <w:szCs w:val="20"/>
        </w:rPr>
        <w:t>nsi qu’une copie de ces données</w:t>
      </w:r>
      <w:r w:rsidR="00D502E4" w:rsidRPr="00D86239">
        <w:rPr>
          <w:rFonts w:ascii="Arial" w:hAnsi="Arial" w:cs="Arial"/>
          <w:sz w:val="20"/>
          <w:szCs w:val="20"/>
        </w:rPr>
        <w:t>.</w:t>
      </w:r>
    </w:p>
    <w:p w14:paraId="194DEB39" w14:textId="44A9CEF1" w:rsidR="00D502E4" w:rsidRDefault="00215A0B" w:rsidP="00215A0B">
      <w:pPr>
        <w:pStyle w:val="NormalWeb"/>
        <w:numPr>
          <w:ilvl w:val="0"/>
          <w:numId w:val="24"/>
        </w:numPr>
        <w:shd w:val="clear" w:color="auto" w:fill="FFFFFF"/>
        <w:spacing w:before="0" w:beforeAutospacing="0" w:after="120" w:afterAutospacing="0" w:line="276" w:lineRule="auto"/>
        <w:ind w:left="714" w:hanging="357"/>
        <w:jc w:val="both"/>
        <w:textAlignment w:val="baseline"/>
        <w:rPr>
          <w:rFonts w:ascii="Arial" w:hAnsi="Arial" w:cs="Arial"/>
          <w:sz w:val="20"/>
          <w:szCs w:val="20"/>
        </w:rPr>
      </w:pPr>
      <w:r>
        <w:rPr>
          <w:rFonts w:ascii="Arial" w:hAnsi="Arial" w:cs="Arial"/>
          <w:b/>
          <w:bCs/>
          <w:sz w:val="20"/>
          <w:szCs w:val="20"/>
          <w:bdr w:val="none" w:sz="0" w:space="0" w:color="auto" w:frame="1"/>
        </w:rPr>
        <w:t>Droit de rectification</w:t>
      </w:r>
      <w:r w:rsidRPr="006D4C86">
        <w:rPr>
          <w:rFonts w:ascii="Arial" w:hAnsi="Arial" w:cs="Arial"/>
          <w:bCs/>
          <w:sz w:val="20"/>
          <w:szCs w:val="20"/>
          <w:bdr w:val="none" w:sz="0" w:space="0" w:color="auto" w:frame="1"/>
        </w:rPr>
        <w:t> :</w:t>
      </w:r>
      <w:r w:rsidRPr="00215A0B">
        <w:rPr>
          <w:rFonts w:ascii="Arial" w:hAnsi="Arial" w:cs="Arial"/>
          <w:bCs/>
          <w:sz w:val="20"/>
          <w:szCs w:val="20"/>
          <w:bdr w:val="none" w:sz="0" w:space="0" w:color="auto" w:frame="1"/>
        </w:rPr>
        <w:t xml:space="preserve"> </w:t>
      </w:r>
      <w:r w:rsidR="008641BD">
        <w:rPr>
          <w:rFonts w:ascii="Arial" w:hAnsi="Arial" w:cs="Arial"/>
          <w:sz w:val="20"/>
          <w:szCs w:val="20"/>
        </w:rPr>
        <w:t>les clients peuvent</w:t>
      </w:r>
      <w:r w:rsidR="006A28C0" w:rsidRPr="00215A0B">
        <w:rPr>
          <w:rFonts w:ascii="Arial" w:hAnsi="Arial" w:cs="Arial"/>
          <w:sz w:val="20"/>
          <w:szCs w:val="20"/>
        </w:rPr>
        <w:t xml:space="preserve"> demander </w:t>
      </w:r>
      <w:r w:rsidR="00304697" w:rsidRPr="00215A0B">
        <w:rPr>
          <w:rFonts w:ascii="Arial" w:hAnsi="Arial" w:cs="Arial"/>
          <w:sz w:val="20"/>
          <w:szCs w:val="20"/>
        </w:rPr>
        <w:t>la rectification</w:t>
      </w:r>
      <w:r w:rsidR="008641BD">
        <w:rPr>
          <w:rFonts w:ascii="Arial" w:hAnsi="Arial" w:cs="Arial"/>
          <w:sz w:val="20"/>
          <w:szCs w:val="20"/>
        </w:rPr>
        <w:t xml:space="preserve"> de leur</w:t>
      </w:r>
      <w:r w:rsidR="006A28C0" w:rsidRPr="00215A0B">
        <w:rPr>
          <w:rFonts w:ascii="Arial" w:hAnsi="Arial" w:cs="Arial"/>
          <w:sz w:val="20"/>
          <w:szCs w:val="20"/>
        </w:rPr>
        <w:t xml:space="preserve">s </w:t>
      </w:r>
      <w:r w:rsidR="00D502E4" w:rsidRPr="00215A0B">
        <w:rPr>
          <w:rFonts w:ascii="Arial" w:hAnsi="Arial" w:cs="Arial"/>
          <w:sz w:val="20"/>
          <w:szCs w:val="20"/>
        </w:rPr>
        <w:t xml:space="preserve">données </w:t>
      </w:r>
      <w:r w:rsidR="00E04322">
        <w:rPr>
          <w:rFonts w:ascii="Arial" w:hAnsi="Arial" w:cs="Arial"/>
          <w:sz w:val="20"/>
          <w:szCs w:val="20"/>
        </w:rPr>
        <w:t>à caractère personnel</w:t>
      </w:r>
      <w:r w:rsidR="00D502E4" w:rsidRPr="00215A0B">
        <w:rPr>
          <w:rFonts w:ascii="Arial" w:hAnsi="Arial" w:cs="Arial"/>
          <w:sz w:val="20"/>
          <w:szCs w:val="20"/>
        </w:rPr>
        <w:t xml:space="preserve"> </w:t>
      </w:r>
      <w:r w:rsidR="006A28C0" w:rsidRPr="00215A0B">
        <w:rPr>
          <w:rFonts w:ascii="Arial" w:hAnsi="Arial" w:cs="Arial"/>
          <w:sz w:val="20"/>
          <w:szCs w:val="20"/>
        </w:rPr>
        <w:t xml:space="preserve">si celles-ci </w:t>
      </w:r>
      <w:r w:rsidR="008641BD">
        <w:rPr>
          <w:rFonts w:ascii="Arial" w:hAnsi="Arial" w:cs="Arial"/>
          <w:sz w:val="20"/>
          <w:szCs w:val="20"/>
        </w:rPr>
        <w:t>s’avéraient être</w:t>
      </w:r>
      <w:r w:rsidR="006A28C0" w:rsidRPr="00215A0B">
        <w:rPr>
          <w:rFonts w:ascii="Arial" w:hAnsi="Arial" w:cs="Arial"/>
          <w:sz w:val="20"/>
          <w:szCs w:val="20"/>
        </w:rPr>
        <w:t xml:space="preserve"> incorrectes ou obsolètes.</w:t>
      </w:r>
    </w:p>
    <w:p w14:paraId="5D45B948" w14:textId="0E2CCC4F" w:rsidR="00D502E4" w:rsidRPr="00715724" w:rsidRDefault="00215A0B" w:rsidP="00215A0B">
      <w:pPr>
        <w:pStyle w:val="NormalWeb"/>
        <w:numPr>
          <w:ilvl w:val="0"/>
          <w:numId w:val="24"/>
        </w:numPr>
        <w:shd w:val="clear" w:color="auto" w:fill="FFFFFF"/>
        <w:spacing w:before="0" w:beforeAutospacing="0" w:after="120" w:afterAutospacing="0" w:line="276" w:lineRule="auto"/>
        <w:ind w:left="714" w:hanging="357"/>
        <w:jc w:val="both"/>
        <w:textAlignment w:val="baseline"/>
        <w:rPr>
          <w:rFonts w:ascii="Arial" w:hAnsi="Arial" w:cs="Arial"/>
          <w:sz w:val="20"/>
          <w:szCs w:val="20"/>
        </w:rPr>
      </w:pPr>
      <w:r w:rsidRPr="00715724">
        <w:rPr>
          <w:rFonts w:ascii="Arial" w:hAnsi="Arial" w:cs="Arial"/>
          <w:b/>
          <w:bCs/>
          <w:sz w:val="20"/>
          <w:szCs w:val="20"/>
          <w:bdr w:val="none" w:sz="0" w:space="0" w:color="auto" w:frame="1"/>
        </w:rPr>
        <w:t>Droit à l’effacement</w:t>
      </w:r>
      <w:r w:rsidR="008641BD" w:rsidRPr="00715724">
        <w:rPr>
          <w:rFonts w:ascii="Arial" w:hAnsi="Arial" w:cs="Arial"/>
          <w:bCs/>
          <w:sz w:val="20"/>
          <w:szCs w:val="20"/>
          <w:bdr w:val="none" w:sz="0" w:space="0" w:color="auto" w:frame="1"/>
        </w:rPr>
        <w:t> : les clients peuvent</w:t>
      </w:r>
      <w:r w:rsidR="008641BD" w:rsidRPr="00715724">
        <w:rPr>
          <w:rFonts w:ascii="Arial" w:hAnsi="Arial" w:cs="Arial"/>
          <w:sz w:val="20"/>
          <w:szCs w:val="20"/>
        </w:rPr>
        <w:t xml:space="preserve"> exiger l’effacement de leur</w:t>
      </w:r>
      <w:r w:rsidR="00D502E4" w:rsidRPr="00715724">
        <w:rPr>
          <w:rFonts w:ascii="Arial" w:hAnsi="Arial" w:cs="Arial"/>
          <w:sz w:val="20"/>
          <w:szCs w:val="20"/>
        </w:rPr>
        <w:t xml:space="preserve">s données </w:t>
      </w:r>
      <w:r w:rsidR="00E04322" w:rsidRPr="00715724">
        <w:rPr>
          <w:rFonts w:ascii="Arial" w:hAnsi="Arial" w:cs="Arial"/>
          <w:sz w:val="20"/>
          <w:szCs w:val="20"/>
        </w:rPr>
        <w:t>à caractère personnel</w:t>
      </w:r>
      <w:r w:rsidR="00D502E4" w:rsidRPr="00715724">
        <w:rPr>
          <w:rFonts w:ascii="Arial" w:hAnsi="Arial" w:cs="Arial"/>
          <w:sz w:val="20"/>
          <w:szCs w:val="20"/>
        </w:rPr>
        <w:t>.</w:t>
      </w:r>
      <w:r w:rsidR="006A28C0" w:rsidRPr="00715724">
        <w:rPr>
          <w:rFonts w:ascii="Arial" w:hAnsi="Arial" w:cs="Arial"/>
          <w:sz w:val="20"/>
          <w:szCs w:val="20"/>
        </w:rPr>
        <w:t xml:space="preserve"> Ce droit est relatif et ne pourra être ap</w:t>
      </w:r>
      <w:r w:rsidR="008641BD" w:rsidRPr="00715724">
        <w:rPr>
          <w:rFonts w:ascii="Arial" w:hAnsi="Arial" w:cs="Arial"/>
          <w:sz w:val="20"/>
          <w:szCs w:val="20"/>
        </w:rPr>
        <w:t>pliqué sur les données détenues par ORES dans le cadre de sa</w:t>
      </w:r>
      <w:r w:rsidR="006A28C0" w:rsidRPr="00715724">
        <w:rPr>
          <w:rFonts w:ascii="Arial" w:hAnsi="Arial" w:cs="Arial"/>
          <w:sz w:val="20"/>
          <w:szCs w:val="20"/>
        </w:rPr>
        <w:t xml:space="preserve"> miss</w:t>
      </w:r>
      <w:r w:rsidR="00220B13" w:rsidRPr="00715724">
        <w:rPr>
          <w:rFonts w:ascii="Arial" w:hAnsi="Arial" w:cs="Arial"/>
          <w:sz w:val="20"/>
          <w:szCs w:val="20"/>
        </w:rPr>
        <w:t>ion de service public ou de</w:t>
      </w:r>
      <w:r w:rsidR="008641BD" w:rsidRPr="00715724">
        <w:rPr>
          <w:rFonts w:ascii="Arial" w:hAnsi="Arial" w:cs="Arial"/>
          <w:sz w:val="20"/>
          <w:szCs w:val="20"/>
        </w:rPr>
        <w:t xml:space="preserve"> se</w:t>
      </w:r>
      <w:r w:rsidR="00220B13" w:rsidRPr="00715724">
        <w:rPr>
          <w:rFonts w:ascii="Arial" w:hAnsi="Arial" w:cs="Arial"/>
          <w:sz w:val="20"/>
          <w:szCs w:val="20"/>
        </w:rPr>
        <w:t xml:space="preserve">s </w:t>
      </w:r>
      <w:r w:rsidR="006A28C0" w:rsidRPr="00715724">
        <w:rPr>
          <w:rFonts w:ascii="Arial" w:hAnsi="Arial" w:cs="Arial"/>
          <w:sz w:val="20"/>
          <w:szCs w:val="20"/>
        </w:rPr>
        <w:t>obligations légales</w:t>
      </w:r>
      <w:r w:rsidR="00220B13" w:rsidRPr="00715724">
        <w:rPr>
          <w:rFonts w:ascii="Arial" w:hAnsi="Arial" w:cs="Arial"/>
          <w:sz w:val="20"/>
          <w:szCs w:val="20"/>
        </w:rPr>
        <w:t xml:space="preserve"> </w:t>
      </w:r>
      <w:r w:rsidR="000A61CC" w:rsidRPr="00715724">
        <w:rPr>
          <w:rFonts w:ascii="Arial" w:hAnsi="Arial" w:cs="Arial"/>
          <w:sz w:val="20"/>
          <w:szCs w:val="20"/>
        </w:rPr>
        <w:t>et pour le</w:t>
      </w:r>
      <w:r w:rsidRPr="00715724">
        <w:rPr>
          <w:rFonts w:ascii="Arial" w:hAnsi="Arial" w:cs="Arial"/>
          <w:sz w:val="20"/>
          <w:szCs w:val="20"/>
        </w:rPr>
        <w:t>s</w:t>
      </w:r>
      <w:r w:rsidR="000A61CC" w:rsidRPr="00715724">
        <w:rPr>
          <w:rFonts w:ascii="Arial" w:hAnsi="Arial" w:cs="Arial"/>
          <w:sz w:val="20"/>
          <w:szCs w:val="20"/>
        </w:rPr>
        <w:t>quelles</w:t>
      </w:r>
      <w:r w:rsidRPr="00715724">
        <w:rPr>
          <w:rFonts w:ascii="Arial" w:hAnsi="Arial" w:cs="Arial"/>
          <w:sz w:val="20"/>
          <w:szCs w:val="20"/>
        </w:rPr>
        <w:t xml:space="preserve"> le délai d’archivage n’est pas</w:t>
      </w:r>
      <w:r w:rsidR="00220B13" w:rsidRPr="00715724">
        <w:rPr>
          <w:rFonts w:ascii="Arial" w:hAnsi="Arial" w:cs="Arial"/>
          <w:sz w:val="20"/>
          <w:szCs w:val="20"/>
        </w:rPr>
        <w:t xml:space="preserve"> prescrit</w:t>
      </w:r>
      <w:r w:rsidR="006A28C0" w:rsidRPr="00715724">
        <w:rPr>
          <w:rFonts w:ascii="Arial" w:hAnsi="Arial" w:cs="Arial"/>
          <w:sz w:val="20"/>
          <w:szCs w:val="20"/>
        </w:rPr>
        <w:t>. L’effacemen</w:t>
      </w:r>
      <w:r w:rsidRPr="00715724">
        <w:rPr>
          <w:rFonts w:ascii="Arial" w:hAnsi="Arial" w:cs="Arial"/>
          <w:sz w:val="20"/>
          <w:szCs w:val="20"/>
        </w:rPr>
        <w:t>t de certaines données pourrai</w:t>
      </w:r>
      <w:r w:rsidR="006A28C0" w:rsidRPr="00715724">
        <w:rPr>
          <w:rFonts w:ascii="Arial" w:hAnsi="Arial" w:cs="Arial"/>
          <w:sz w:val="20"/>
          <w:szCs w:val="20"/>
        </w:rPr>
        <w:t xml:space="preserve">t avoir pour conséquence </w:t>
      </w:r>
      <w:r w:rsidR="005030F9" w:rsidRPr="00715724">
        <w:rPr>
          <w:rFonts w:ascii="Arial" w:hAnsi="Arial" w:cs="Arial"/>
          <w:sz w:val="20"/>
          <w:szCs w:val="20"/>
        </w:rPr>
        <w:t xml:space="preserve">d’empêcher </w:t>
      </w:r>
      <w:r w:rsidRPr="00715724">
        <w:rPr>
          <w:rFonts w:ascii="Arial" w:hAnsi="Arial" w:cs="Arial"/>
          <w:sz w:val="20"/>
          <w:szCs w:val="20"/>
        </w:rPr>
        <w:t>ORES</w:t>
      </w:r>
      <w:r w:rsidR="005030F9" w:rsidRPr="00715724">
        <w:rPr>
          <w:rFonts w:ascii="Arial" w:hAnsi="Arial" w:cs="Arial"/>
          <w:sz w:val="20"/>
          <w:szCs w:val="20"/>
        </w:rPr>
        <w:t xml:space="preserve"> de remplir ses missions</w:t>
      </w:r>
      <w:r w:rsidRPr="00715724">
        <w:rPr>
          <w:rFonts w:ascii="Arial" w:hAnsi="Arial" w:cs="Arial"/>
          <w:sz w:val="20"/>
          <w:szCs w:val="20"/>
        </w:rPr>
        <w:t>.</w:t>
      </w:r>
    </w:p>
    <w:p w14:paraId="56E1D53F" w14:textId="7EB2CA84" w:rsidR="00D502E4" w:rsidRDefault="00D502E4" w:rsidP="00215A0B">
      <w:pPr>
        <w:pStyle w:val="NormalWeb"/>
        <w:numPr>
          <w:ilvl w:val="0"/>
          <w:numId w:val="24"/>
        </w:numPr>
        <w:shd w:val="clear" w:color="auto" w:fill="FFFFFF"/>
        <w:spacing w:before="0" w:beforeAutospacing="0" w:after="120" w:afterAutospacing="0" w:line="276" w:lineRule="auto"/>
        <w:ind w:left="714" w:hanging="357"/>
        <w:jc w:val="both"/>
        <w:textAlignment w:val="baseline"/>
        <w:rPr>
          <w:rFonts w:ascii="Arial" w:hAnsi="Arial" w:cs="Arial"/>
          <w:sz w:val="20"/>
          <w:szCs w:val="20"/>
        </w:rPr>
      </w:pPr>
      <w:r w:rsidRPr="00215A0B">
        <w:rPr>
          <w:rFonts w:ascii="Arial" w:hAnsi="Arial" w:cs="Arial"/>
          <w:b/>
          <w:bCs/>
          <w:sz w:val="20"/>
          <w:szCs w:val="20"/>
          <w:bdr w:val="none" w:sz="0" w:space="0" w:color="auto" w:frame="1"/>
        </w:rPr>
        <w:t>Droit</w:t>
      </w:r>
      <w:r w:rsidR="00215A0B">
        <w:rPr>
          <w:rFonts w:ascii="Arial" w:hAnsi="Arial" w:cs="Arial"/>
          <w:b/>
          <w:bCs/>
          <w:sz w:val="20"/>
          <w:szCs w:val="20"/>
          <w:bdr w:val="none" w:sz="0" w:space="0" w:color="auto" w:frame="1"/>
        </w:rPr>
        <w:t xml:space="preserve"> à la limitation du </w:t>
      </w:r>
      <w:r w:rsidR="00215A0B" w:rsidRPr="00FA57B2">
        <w:rPr>
          <w:rFonts w:ascii="Arial" w:hAnsi="Arial" w:cs="Arial"/>
          <w:b/>
          <w:bCs/>
          <w:sz w:val="20"/>
          <w:szCs w:val="20"/>
          <w:bdr w:val="none" w:sz="0" w:space="0" w:color="auto" w:frame="1"/>
        </w:rPr>
        <w:t>traitement</w:t>
      </w:r>
      <w:r w:rsidR="00B206AA">
        <w:rPr>
          <w:rFonts w:ascii="Arial" w:hAnsi="Arial" w:cs="Arial"/>
          <w:bCs/>
          <w:sz w:val="20"/>
          <w:szCs w:val="20"/>
          <w:bdr w:val="none" w:sz="0" w:space="0" w:color="auto" w:frame="1"/>
        </w:rPr>
        <w:t xml:space="preserve"> : les clients </w:t>
      </w:r>
      <w:r w:rsidR="00B206AA">
        <w:rPr>
          <w:rFonts w:ascii="Arial" w:hAnsi="Arial" w:cs="Arial"/>
          <w:sz w:val="20"/>
          <w:szCs w:val="20"/>
        </w:rPr>
        <w:t>peuvent</w:t>
      </w:r>
      <w:r w:rsidRPr="00215A0B">
        <w:rPr>
          <w:rFonts w:ascii="Arial" w:hAnsi="Arial" w:cs="Arial"/>
          <w:sz w:val="20"/>
          <w:szCs w:val="20"/>
        </w:rPr>
        <w:t xml:space="preserve"> demander l</w:t>
      </w:r>
      <w:r w:rsidR="00B206AA">
        <w:rPr>
          <w:rFonts w:ascii="Arial" w:hAnsi="Arial" w:cs="Arial"/>
          <w:sz w:val="20"/>
          <w:szCs w:val="20"/>
        </w:rPr>
        <w:t>a limitation du traitement de leur</w:t>
      </w:r>
      <w:r w:rsidRPr="00215A0B">
        <w:rPr>
          <w:rFonts w:ascii="Arial" w:hAnsi="Arial" w:cs="Arial"/>
          <w:sz w:val="20"/>
          <w:szCs w:val="20"/>
        </w:rPr>
        <w:t xml:space="preserve">s données </w:t>
      </w:r>
      <w:r w:rsidR="00E04322">
        <w:rPr>
          <w:rFonts w:ascii="Arial" w:hAnsi="Arial" w:cs="Arial"/>
          <w:sz w:val="20"/>
          <w:szCs w:val="20"/>
        </w:rPr>
        <w:t>à caractère personnel</w:t>
      </w:r>
      <w:r w:rsidRPr="00215A0B">
        <w:rPr>
          <w:rFonts w:ascii="Arial" w:hAnsi="Arial" w:cs="Arial"/>
          <w:sz w:val="20"/>
          <w:szCs w:val="20"/>
        </w:rPr>
        <w:t>.</w:t>
      </w:r>
      <w:r w:rsidR="003D5DA0" w:rsidRPr="00215A0B">
        <w:rPr>
          <w:rFonts w:ascii="Arial" w:hAnsi="Arial" w:cs="Arial"/>
          <w:sz w:val="20"/>
          <w:szCs w:val="20"/>
        </w:rPr>
        <w:t xml:space="preserve"> Comme pour le droit d’effacement, ce droit n’est pas absolu.</w:t>
      </w:r>
    </w:p>
    <w:p w14:paraId="4D5F17F4" w14:textId="7FFC5117" w:rsidR="009D55F7" w:rsidRDefault="00D502E4" w:rsidP="009D55F7">
      <w:pPr>
        <w:pStyle w:val="NormalWeb"/>
        <w:numPr>
          <w:ilvl w:val="0"/>
          <w:numId w:val="24"/>
        </w:numPr>
        <w:shd w:val="clear" w:color="auto" w:fill="FFFFFF"/>
        <w:spacing w:before="0" w:beforeAutospacing="0" w:after="120" w:afterAutospacing="0" w:line="276" w:lineRule="auto"/>
        <w:ind w:left="714" w:hanging="357"/>
        <w:jc w:val="both"/>
        <w:textAlignment w:val="baseline"/>
        <w:rPr>
          <w:rFonts w:ascii="Arial" w:hAnsi="Arial" w:cs="Arial"/>
          <w:sz w:val="20"/>
          <w:szCs w:val="20"/>
        </w:rPr>
      </w:pPr>
      <w:r w:rsidRPr="00215A0B">
        <w:rPr>
          <w:rFonts w:ascii="Arial" w:hAnsi="Arial" w:cs="Arial"/>
          <w:b/>
          <w:bCs/>
          <w:sz w:val="20"/>
          <w:szCs w:val="20"/>
          <w:bdr w:val="none" w:sz="0" w:space="0" w:color="auto" w:frame="1"/>
        </w:rPr>
        <w:t>Droit d’oppositi</w:t>
      </w:r>
      <w:r w:rsidR="00215A0B" w:rsidRPr="00215A0B">
        <w:rPr>
          <w:rFonts w:ascii="Arial" w:hAnsi="Arial" w:cs="Arial"/>
          <w:b/>
          <w:bCs/>
          <w:sz w:val="20"/>
          <w:szCs w:val="20"/>
          <w:bdr w:val="none" w:sz="0" w:space="0" w:color="auto" w:frame="1"/>
        </w:rPr>
        <w:t>on</w:t>
      </w:r>
      <w:r w:rsidR="00215A0B">
        <w:rPr>
          <w:rFonts w:ascii="Arial" w:hAnsi="Arial" w:cs="Arial"/>
          <w:bCs/>
          <w:sz w:val="20"/>
          <w:szCs w:val="20"/>
          <w:bdr w:val="none" w:sz="0" w:space="0" w:color="auto" w:frame="1"/>
        </w:rPr>
        <w:t xml:space="preserve"> : </w:t>
      </w:r>
      <w:r w:rsidR="00B206AA">
        <w:rPr>
          <w:rFonts w:ascii="Arial" w:hAnsi="Arial" w:cs="Arial"/>
          <w:sz w:val="20"/>
          <w:szCs w:val="20"/>
        </w:rPr>
        <w:t>les clients peuvent s’opposer au traitement de leur</w:t>
      </w:r>
      <w:r w:rsidRPr="00215A0B">
        <w:rPr>
          <w:rFonts w:ascii="Arial" w:hAnsi="Arial" w:cs="Arial"/>
          <w:sz w:val="20"/>
          <w:szCs w:val="20"/>
        </w:rPr>
        <w:t xml:space="preserve">s données </w:t>
      </w:r>
      <w:r w:rsidR="00E04322">
        <w:rPr>
          <w:rFonts w:ascii="Arial" w:hAnsi="Arial" w:cs="Arial"/>
          <w:sz w:val="20"/>
          <w:szCs w:val="20"/>
        </w:rPr>
        <w:t>à caractère personnel</w:t>
      </w:r>
      <w:r w:rsidRPr="00215A0B">
        <w:rPr>
          <w:rFonts w:ascii="Arial" w:hAnsi="Arial" w:cs="Arial"/>
          <w:sz w:val="20"/>
          <w:szCs w:val="20"/>
        </w:rPr>
        <w:t xml:space="preserve"> pour des mo</w:t>
      </w:r>
      <w:r w:rsidR="00B206AA">
        <w:rPr>
          <w:rFonts w:ascii="Arial" w:hAnsi="Arial" w:cs="Arial"/>
          <w:sz w:val="20"/>
          <w:szCs w:val="20"/>
        </w:rPr>
        <w:t>tifs liés à leur situation particulière. Ils disposent du droit absolu de s’opposer au traitement de leur</w:t>
      </w:r>
      <w:r w:rsidRPr="00215A0B">
        <w:rPr>
          <w:rFonts w:ascii="Arial" w:hAnsi="Arial" w:cs="Arial"/>
          <w:sz w:val="20"/>
          <w:szCs w:val="20"/>
        </w:rPr>
        <w:t xml:space="preserve">s données </w:t>
      </w:r>
      <w:r w:rsidR="00E04322">
        <w:rPr>
          <w:rFonts w:ascii="Arial" w:hAnsi="Arial" w:cs="Arial"/>
          <w:sz w:val="20"/>
          <w:szCs w:val="20"/>
        </w:rPr>
        <w:t>à caractère personnel</w:t>
      </w:r>
      <w:r w:rsidRPr="00215A0B">
        <w:rPr>
          <w:rFonts w:ascii="Arial" w:hAnsi="Arial" w:cs="Arial"/>
          <w:sz w:val="20"/>
          <w:szCs w:val="20"/>
        </w:rPr>
        <w:t xml:space="preserve"> à des fins de marketing direct, y compris le profilage lié au marketing direct.</w:t>
      </w:r>
    </w:p>
    <w:p w14:paraId="7D52BA84" w14:textId="3232D4DE" w:rsidR="009D55F7" w:rsidRPr="00715724" w:rsidRDefault="00D502E4" w:rsidP="009D55F7">
      <w:pPr>
        <w:pStyle w:val="NormalWeb"/>
        <w:numPr>
          <w:ilvl w:val="0"/>
          <w:numId w:val="24"/>
        </w:numPr>
        <w:shd w:val="clear" w:color="auto" w:fill="FFFFFF"/>
        <w:spacing w:before="0" w:beforeAutospacing="0" w:after="120" w:afterAutospacing="0" w:line="276" w:lineRule="auto"/>
        <w:ind w:left="714" w:hanging="357"/>
        <w:jc w:val="both"/>
        <w:textAlignment w:val="baseline"/>
        <w:rPr>
          <w:rFonts w:ascii="Arial" w:hAnsi="Arial" w:cs="Arial"/>
          <w:sz w:val="20"/>
          <w:szCs w:val="20"/>
        </w:rPr>
      </w:pPr>
      <w:r w:rsidRPr="00715724">
        <w:rPr>
          <w:rFonts w:ascii="Arial" w:hAnsi="Arial" w:cs="Arial"/>
          <w:b/>
          <w:bCs/>
          <w:sz w:val="20"/>
          <w:szCs w:val="20"/>
          <w:bdr w:val="none" w:sz="0" w:space="0" w:color="auto" w:frame="1"/>
        </w:rPr>
        <w:t>Droit</w:t>
      </w:r>
      <w:r w:rsidR="00715724" w:rsidRPr="00715724">
        <w:rPr>
          <w:rFonts w:ascii="Arial" w:hAnsi="Arial" w:cs="Arial"/>
          <w:b/>
          <w:bCs/>
          <w:sz w:val="20"/>
          <w:szCs w:val="20"/>
          <w:bdr w:val="none" w:sz="0" w:space="0" w:color="auto" w:frame="1"/>
        </w:rPr>
        <w:t xml:space="preserve"> de retirer son</w:t>
      </w:r>
      <w:r w:rsidR="009D55F7" w:rsidRPr="00715724">
        <w:rPr>
          <w:rFonts w:ascii="Arial" w:hAnsi="Arial" w:cs="Arial"/>
          <w:b/>
          <w:bCs/>
          <w:sz w:val="20"/>
          <w:szCs w:val="20"/>
          <w:bdr w:val="none" w:sz="0" w:space="0" w:color="auto" w:frame="1"/>
        </w:rPr>
        <w:t xml:space="preserve"> consentement </w:t>
      </w:r>
      <w:r w:rsidR="009D55F7" w:rsidRPr="00715724">
        <w:rPr>
          <w:rFonts w:ascii="Arial" w:hAnsi="Arial" w:cs="Arial"/>
          <w:bCs/>
          <w:sz w:val="20"/>
          <w:szCs w:val="20"/>
          <w:bdr w:val="none" w:sz="0" w:space="0" w:color="auto" w:frame="1"/>
        </w:rPr>
        <w:t xml:space="preserve">: </w:t>
      </w:r>
      <w:r w:rsidR="00B206AA" w:rsidRPr="00715724">
        <w:rPr>
          <w:rFonts w:ascii="Arial" w:hAnsi="Arial" w:cs="Arial"/>
          <w:sz w:val="20"/>
          <w:szCs w:val="20"/>
        </w:rPr>
        <w:t>si les clients ont donné leur</w:t>
      </w:r>
      <w:r w:rsidRPr="00715724">
        <w:rPr>
          <w:rFonts w:ascii="Arial" w:hAnsi="Arial" w:cs="Arial"/>
          <w:sz w:val="20"/>
          <w:szCs w:val="20"/>
        </w:rPr>
        <w:t xml:space="preserve"> </w:t>
      </w:r>
      <w:r w:rsidR="00B206AA" w:rsidRPr="00715724">
        <w:rPr>
          <w:rFonts w:ascii="Arial" w:hAnsi="Arial" w:cs="Arial"/>
          <w:sz w:val="20"/>
          <w:szCs w:val="20"/>
        </w:rPr>
        <w:t>consentement au traitement de leur</w:t>
      </w:r>
      <w:r w:rsidRPr="00715724">
        <w:rPr>
          <w:rFonts w:ascii="Arial" w:hAnsi="Arial" w:cs="Arial"/>
          <w:sz w:val="20"/>
          <w:szCs w:val="20"/>
        </w:rPr>
        <w:t xml:space="preserve">s données </w:t>
      </w:r>
      <w:r w:rsidR="00E04322" w:rsidRPr="00715724">
        <w:rPr>
          <w:rFonts w:ascii="Arial" w:hAnsi="Arial" w:cs="Arial"/>
          <w:sz w:val="20"/>
          <w:szCs w:val="20"/>
        </w:rPr>
        <w:t>à caractère personnel</w:t>
      </w:r>
      <w:r w:rsidR="00B206AA" w:rsidRPr="00715724">
        <w:rPr>
          <w:rFonts w:ascii="Arial" w:hAnsi="Arial" w:cs="Arial"/>
          <w:sz w:val="20"/>
          <w:szCs w:val="20"/>
        </w:rPr>
        <w:t>, il</w:t>
      </w:r>
      <w:r w:rsidRPr="00715724">
        <w:rPr>
          <w:rFonts w:ascii="Arial" w:hAnsi="Arial" w:cs="Arial"/>
          <w:sz w:val="20"/>
          <w:szCs w:val="20"/>
        </w:rPr>
        <w:t xml:space="preserve">s </w:t>
      </w:r>
      <w:r w:rsidR="00B206AA" w:rsidRPr="00715724">
        <w:rPr>
          <w:rFonts w:ascii="Arial" w:hAnsi="Arial" w:cs="Arial"/>
          <w:sz w:val="20"/>
          <w:szCs w:val="20"/>
        </w:rPr>
        <w:t>ont</w:t>
      </w:r>
      <w:r w:rsidR="00715724" w:rsidRPr="00715724">
        <w:rPr>
          <w:rFonts w:ascii="Arial" w:hAnsi="Arial" w:cs="Arial"/>
          <w:sz w:val="20"/>
          <w:szCs w:val="20"/>
        </w:rPr>
        <w:t xml:space="preserve"> toujours</w:t>
      </w:r>
      <w:r w:rsidRPr="00715724">
        <w:rPr>
          <w:rFonts w:ascii="Arial" w:hAnsi="Arial" w:cs="Arial"/>
          <w:sz w:val="20"/>
          <w:szCs w:val="20"/>
        </w:rPr>
        <w:t xml:space="preserve"> le droit de retirer ce consentement.</w:t>
      </w:r>
    </w:p>
    <w:p w14:paraId="23630672" w14:textId="4AF6D7CE" w:rsidR="00D502E4" w:rsidRPr="00715724" w:rsidRDefault="00D502E4" w:rsidP="00D86239">
      <w:pPr>
        <w:pStyle w:val="NormalWeb"/>
        <w:numPr>
          <w:ilvl w:val="0"/>
          <w:numId w:val="24"/>
        </w:numPr>
        <w:shd w:val="clear" w:color="auto" w:fill="FFFFFF"/>
        <w:spacing w:before="0" w:beforeAutospacing="0" w:after="0" w:afterAutospacing="0" w:line="276" w:lineRule="auto"/>
        <w:jc w:val="both"/>
        <w:textAlignment w:val="baseline"/>
        <w:rPr>
          <w:rFonts w:ascii="Arial" w:hAnsi="Arial" w:cs="Arial"/>
          <w:sz w:val="20"/>
          <w:szCs w:val="20"/>
        </w:rPr>
      </w:pPr>
      <w:r w:rsidRPr="00715724">
        <w:rPr>
          <w:rFonts w:ascii="Arial" w:hAnsi="Arial" w:cs="Arial"/>
          <w:b/>
          <w:bCs/>
          <w:sz w:val="20"/>
          <w:szCs w:val="20"/>
          <w:bdr w:val="none" w:sz="0" w:space="0" w:color="auto" w:frame="1"/>
        </w:rPr>
        <w:t xml:space="preserve">Droit à </w:t>
      </w:r>
      <w:r w:rsidR="00B206AA" w:rsidRPr="00715724">
        <w:rPr>
          <w:rFonts w:ascii="Arial" w:hAnsi="Arial" w:cs="Arial"/>
          <w:b/>
          <w:bCs/>
          <w:sz w:val="20"/>
          <w:szCs w:val="20"/>
          <w:bdr w:val="none" w:sz="0" w:space="0" w:color="auto" w:frame="1"/>
        </w:rPr>
        <w:t xml:space="preserve">la portabilité des </w:t>
      </w:r>
      <w:r w:rsidR="009D55F7" w:rsidRPr="00715724">
        <w:rPr>
          <w:rFonts w:ascii="Arial" w:hAnsi="Arial" w:cs="Arial"/>
          <w:b/>
          <w:bCs/>
          <w:sz w:val="20"/>
          <w:szCs w:val="20"/>
          <w:bdr w:val="none" w:sz="0" w:space="0" w:color="auto" w:frame="1"/>
        </w:rPr>
        <w:t>données</w:t>
      </w:r>
      <w:r w:rsidR="009D55F7" w:rsidRPr="00715724">
        <w:rPr>
          <w:rFonts w:ascii="Arial" w:hAnsi="Arial" w:cs="Arial"/>
          <w:bCs/>
          <w:sz w:val="20"/>
          <w:szCs w:val="20"/>
          <w:bdr w:val="none" w:sz="0" w:space="0" w:color="auto" w:frame="1"/>
        </w:rPr>
        <w:t xml:space="preserve"> : </w:t>
      </w:r>
      <w:r w:rsidRPr="00715724">
        <w:rPr>
          <w:rFonts w:ascii="Arial" w:hAnsi="Arial" w:cs="Arial"/>
          <w:sz w:val="20"/>
          <w:szCs w:val="20"/>
        </w:rPr>
        <w:t xml:space="preserve">quand ce droit est applicable, </w:t>
      </w:r>
      <w:r w:rsidR="00715724" w:rsidRPr="00715724">
        <w:rPr>
          <w:rFonts w:ascii="Arial" w:hAnsi="Arial" w:cs="Arial"/>
          <w:sz w:val="20"/>
          <w:szCs w:val="20"/>
        </w:rPr>
        <w:t xml:space="preserve">le client </w:t>
      </w:r>
      <w:r w:rsidR="00613CDF" w:rsidRPr="00715724">
        <w:rPr>
          <w:rFonts w:ascii="Arial" w:hAnsi="Arial" w:cs="Arial"/>
          <w:sz w:val="20"/>
          <w:szCs w:val="20"/>
        </w:rPr>
        <w:t>a le</w:t>
      </w:r>
      <w:r w:rsidRPr="00715724">
        <w:rPr>
          <w:rFonts w:ascii="Arial" w:hAnsi="Arial" w:cs="Arial"/>
          <w:sz w:val="20"/>
          <w:szCs w:val="20"/>
        </w:rPr>
        <w:t xml:space="preserve"> </w:t>
      </w:r>
      <w:r w:rsidR="00613CDF" w:rsidRPr="00715724">
        <w:rPr>
          <w:rFonts w:ascii="Arial" w:hAnsi="Arial" w:cs="Arial"/>
          <w:sz w:val="20"/>
          <w:szCs w:val="20"/>
        </w:rPr>
        <w:t>droit à</w:t>
      </w:r>
      <w:r w:rsidR="00715724" w:rsidRPr="00715724">
        <w:rPr>
          <w:rFonts w:ascii="Arial" w:hAnsi="Arial" w:cs="Arial"/>
          <w:sz w:val="20"/>
          <w:szCs w:val="20"/>
        </w:rPr>
        <w:t xml:space="preserve"> ce </w:t>
      </w:r>
      <w:r w:rsidRPr="00715724">
        <w:rPr>
          <w:rFonts w:ascii="Arial" w:hAnsi="Arial" w:cs="Arial"/>
          <w:sz w:val="20"/>
          <w:szCs w:val="20"/>
        </w:rPr>
        <w:t xml:space="preserve">que les données </w:t>
      </w:r>
      <w:r w:rsidR="00B740BC" w:rsidRPr="00715724">
        <w:rPr>
          <w:rFonts w:ascii="Arial" w:hAnsi="Arial" w:cs="Arial"/>
          <w:sz w:val="20"/>
          <w:szCs w:val="20"/>
        </w:rPr>
        <w:t>à caractère personnel</w:t>
      </w:r>
      <w:r w:rsidRPr="00715724">
        <w:rPr>
          <w:rFonts w:ascii="Arial" w:hAnsi="Arial" w:cs="Arial"/>
          <w:sz w:val="20"/>
          <w:szCs w:val="20"/>
        </w:rPr>
        <w:t xml:space="preserve"> qu</w:t>
      </w:r>
      <w:r w:rsidR="00715724" w:rsidRPr="00715724">
        <w:rPr>
          <w:rFonts w:ascii="Arial" w:hAnsi="Arial" w:cs="Arial"/>
          <w:sz w:val="20"/>
          <w:szCs w:val="20"/>
        </w:rPr>
        <w:t>’il a</w:t>
      </w:r>
      <w:r w:rsidRPr="00715724">
        <w:rPr>
          <w:rFonts w:ascii="Arial" w:hAnsi="Arial" w:cs="Arial"/>
          <w:sz w:val="20"/>
          <w:szCs w:val="20"/>
        </w:rPr>
        <w:t xml:space="preserve"> fournies </w:t>
      </w:r>
      <w:r w:rsidR="00715724" w:rsidRPr="00715724">
        <w:rPr>
          <w:rFonts w:ascii="Arial" w:hAnsi="Arial" w:cs="Arial"/>
          <w:sz w:val="20"/>
          <w:szCs w:val="20"/>
        </w:rPr>
        <w:t>lui</w:t>
      </w:r>
      <w:r w:rsidRPr="00715724">
        <w:rPr>
          <w:rFonts w:ascii="Arial" w:hAnsi="Arial" w:cs="Arial"/>
          <w:sz w:val="20"/>
          <w:szCs w:val="20"/>
        </w:rPr>
        <w:t xml:space="preserve"> soient rendues ou, lorsque cela est possible techniquement, </w:t>
      </w:r>
      <w:r w:rsidR="00715724" w:rsidRPr="00715724">
        <w:rPr>
          <w:rFonts w:ascii="Arial" w:hAnsi="Arial" w:cs="Arial"/>
          <w:sz w:val="20"/>
          <w:szCs w:val="20"/>
        </w:rPr>
        <w:t xml:space="preserve">demander </w:t>
      </w:r>
      <w:r w:rsidRPr="00715724">
        <w:rPr>
          <w:rFonts w:ascii="Arial" w:hAnsi="Arial" w:cs="Arial"/>
          <w:sz w:val="20"/>
          <w:szCs w:val="20"/>
        </w:rPr>
        <w:t>de les transférer à un tiers.</w:t>
      </w:r>
    </w:p>
    <w:p w14:paraId="20EF533E" w14:textId="77777777" w:rsidR="00D502E4" w:rsidRPr="00D86239" w:rsidRDefault="00D502E4" w:rsidP="00EB3A3E">
      <w:pPr>
        <w:spacing w:line="276" w:lineRule="auto"/>
        <w:jc w:val="both"/>
        <w:rPr>
          <w:lang w:val="fr-BE"/>
        </w:rPr>
      </w:pPr>
    </w:p>
    <w:p w14:paraId="4BB27ADC" w14:textId="4ECCFABF" w:rsidR="00281B1D" w:rsidRDefault="00D877D6" w:rsidP="00EB3A3E">
      <w:pPr>
        <w:spacing w:line="276" w:lineRule="auto"/>
        <w:jc w:val="both"/>
        <w:rPr>
          <w:lang w:val="fr-BE"/>
        </w:rPr>
      </w:pPr>
      <w:r w:rsidRPr="00D86239">
        <w:rPr>
          <w:lang w:val="fr-BE"/>
        </w:rPr>
        <w:t>L</w:t>
      </w:r>
      <w:r w:rsidR="00DD32EF" w:rsidRPr="00D86239">
        <w:rPr>
          <w:lang w:val="fr-BE"/>
        </w:rPr>
        <w:t>’</w:t>
      </w:r>
      <w:r w:rsidRPr="00D86239">
        <w:rPr>
          <w:lang w:val="fr-BE"/>
        </w:rPr>
        <w:t>exercice</w:t>
      </w:r>
      <w:r w:rsidR="00DD32EF" w:rsidRPr="00D86239">
        <w:rPr>
          <w:lang w:val="fr-BE"/>
        </w:rPr>
        <w:t xml:space="preserve"> de ces droits</w:t>
      </w:r>
      <w:r w:rsidRPr="00D86239">
        <w:rPr>
          <w:lang w:val="fr-BE"/>
        </w:rPr>
        <w:t xml:space="preserve"> se fait en adressant un courrier </w:t>
      </w:r>
      <w:r w:rsidR="00281B1D">
        <w:rPr>
          <w:lang w:val="fr-BE"/>
        </w:rPr>
        <w:t xml:space="preserve">explicitant la portée de la </w:t>
      </w:r>
      <w:r w:rsidRPr="00D86239">
        <w:rPr>
          <w:lang w:val="fr-BE"/>
        </w:rPr>
        <w:t xml:space="preserve">demande et </w:t>
      </w:r>
      <w:r w:rsidR="006A28C0" w:rsidRPr="00D86239">
        <w:rPr>
          <w:lang w:val="fr-BE"/>
        </w:rPr>
        <w:t xml:space="preserve">en </w:t>
      </w:r>
      <w:r w:rsidRPr="00D86239">
        <w:rPr>
          <w:lang w:val="fr-BE"/>
        </w:rPr>
        <w:t>prouvant l’identité de la personne concernée, par exemple, par la transmission d’un</w:t>
      </w:r>
      <w:r w:rsidR="00B206AA">
        <w:rPr>
          <w:lang w:val="fr-BE"/>
        </w:rPr>
        <w:t>e copie de l</w:t>
      </w:r>
      <w:r w:rsidR="009D55F7">
        <w:rPr>
          <w:lang w:val="fr-BE"/>
        </w:rPr>
        <w:t>a carte d’identité.</w:t>
      </w:r>
    </w:p>
    <w:p w14:paraId="7FE0C5D5" w14:textId="68E6A2C6" w:rsidR="00281B1D" w:rsidRDefault="00281B1D" w:rsidP="00EB3A3E">
      <w:pPr>
        <w:spacing w:line="276" w:lineRule="auto"/>
        <w:jc w:val="both"/>
        <w:rPr>
          <w:lang w:val="fr-BE"/>
        </w:rPr>
      </w:pPr>
    </w:p>
    <w:p w14:paraId="72FF707A" w14:textId="77777777" w:rsidR="00EB22CE" w:rsidRDefault="00EB22CE" w:rsidP="00EB3A3E">
      <w:pPr>
        <w:spacing w:line="276" w:lineRule="auto"/>
        <w:jc w:val="both"/>
        <w:rPr>
          <w:lang w:val="fr-BE"/>
        </w:rPr>
      </w:pPr>
    </w:p>
    <w:p w14:paraId="33C12DBD" w14:textId="19201C0C" w:rsidR="00B06B44" w:rsidRPr="00D86239" w:rsidRDefault="00D877D6" w:rsidP="00EB3A3E">
      <w:pPr>
        <w:spacing w:line="276" w:lineRule="auto"/>
        <w:jc w:val="both"/>
        <w:rPr>
          <w:lang w:val="fr-BE"/>
        </w:rPr>
      </w:pPr>
      <w:r w:rsidRPr="00D86239">
        <w:rPr>
          <w:lang w:val="fr-BE"/>
        </w:rPr>
        <w:t>Le courrier est à adresser à :</w:t>
      </w:r>
    </w:p>
    <w:p w14:paraId="19B71F6A" w14:textId="77777777" w:rsidR="00D877D6" w:rsidRDefault="00D877D6" w:rsidP="00EB3A3E">
      <w:pPr>
        <w:spacing w:line="276" w:lineRule="auto"/>
        <w:rPr>
          <w:lang w:val="fr-BE"/>
        </w:rPr>
      </w:pPr>
    </w:p>
    <w:p w14:paraId="5F97FE66" w14:textId="13A60DCF" w:rsidR="00B206AA" w:rsidRDefault="00B206AA" w:rsidP="00D877D6">
      <w:pPr>
        <w:pBdr>
          <w:top w:val="single" w:sz="4" w:space="1" w:color="auto"/>
          <w:left w:val="single" w:sz="4" w:space="4" w:color="auto"/>
          <w:bottom w:val="single" w:sz="4" w:space="1" w:color="auto"/>
          <w:right w:val="single" w:sz="4" w:space="4" w:color="auto"/>
        </w:pBdr>
        <w:jc w:val="center"/>
        <w:rPr>
          <w:lang w:val="fr-BE"/>
        </w:rPr>
      </w:pPr>
      <w:r>
        <w:rPr>
          <w:lang w:val="fr-BE"/>
        </w:rPr>
        <w:t xml:space="preserve">ORES SC </w:t>
      </w:r>
      <w:r w:rsidR="009D55F7">
        <w:t>– S</w:t>
      </w:r>
      <w:r>
        <w:t>ervice Juridique</w:t>
      </w:r>
    </w:p>
    <w:p w14:paraId="2B114989" w14:textId="11B4C937" w:rsidR="00D877D6" w:rsidRDefault="00B206AA" w:rsidP="00D877D6">
      <w:pPr>
        <w:pBdr>
          <w:top w:val="single" w:sz="4" w:space="1" w:color="auto"/>
          <w:left w:val="single" w:sz="4" w:space="4" w:color="auto"/>
          <w:bottom w:val="single" w:sz="4" w:space="1" w:color="auto"/>
          <w:right w:val="single" w:sz="4" w:space="4" w:color="auto"/>
        </w:pBdr>
        <w:jc w:val="center"/>
      </w:pPr>
      <w:r w:rsidRPr="00B55E1E">
        <w:rPr>
          <w:lang w:val="fr-BE"/>
        </w:rPr>
        <w:t>À</w:t>
      </w:r>
      <w:r>
        <w:t xml:space="preserve"> l’attention du DPO (Délégué à la Protection des Données)</w:t>
      </w:r>
    </w:p>
    <w:p w14:paraId="2A6862EE" w14:textId="20C35C42" w:rsidR="00D877D6" w:rsidRDefault="00D877D6" w:rsidP="00D877D6">
      <w:pPr>
        <w:pBdr>
          <w:top w:val="single" w:sz="4" w:space="1" w:color="auto"/>
          <w:left w:val="single" w:sz="4" w:space="4" w:color="auto"/>
          <w:bottom w:val="single" w:sz="4" w:space="1" w:color="auto"/>
          <w:right w:val="single" w:sz="4" w:space="4" w:color="auto"/>
        </w:pBdr>
        <w:jc w:val="center"/>
      </w:pPr>
      <w:r>
        <w:t xml:space="preserve">Avenue </w:t>
      </w:r>
      <w:r w:rsidR="00A1311F">
        <w:t>Jean Mermoz</w:t>
      </w:r>
      <w:r w:rsidR="00B55E1E">
        <w:t>,</w:t>
      </w:r>
      <w:r>
        <w:t xml:space="preserve"> 1</w:t>
      </w:r>
      <w:r w:rsidR="00A1311F">
        <w:t>4</w:t>
      </w:r>
    </w:p>
    <w:p w14:paraId="14E94EAB" w14:textId="4CE31354" w:rsidR="006A28C0" w:rsidRPr="00F4568D" w:rsidRDefault="00A1311F" w:rsidP="00B206AA">
      <w:pPr>
        <w:pBdr>
          <w:top w:val="single" w:sz="4" w:space="1" w:color="auto"/>
          <w:left w:val="single" w:sz="4" w:space="4" w:color="auto"/>
          <w:bottom w:val="single" w:sz="4" w:space="1" w:color="auto"/>
          <w:right w:val="single" w:sz="4" w:space="4" w:color="auto"/>
        </w:pBdr>
        <w:jc w:val="center"/>
      </w:pPr>
      <w:r w:rsidRPr="006A1EA5">
        <w:t>6</w:t>
      </w:r>
      <w:r w:rsidR="00D877D6" w:rsidRPr="006A1EA5">
        <w:t>0</w:t>
      </w:r>
      <w:r w:rsidRPr="006A1EA5">
        <w:t>41</w:t>
      </w:r>
      <w:r w:rsidR="00D877D6" w:rsidRPr="006A1EA5">
        <w:t xml:space="preserve"> </w:t>
      </w:r>
      <w:r w:rsidRPr="006A1EA5">
        <w:t xml:space="preserve">  Gosselies</w:t>
      </w:r>
    </w:p>
    <w:p w14:paraId="49F9016B" w14:textId="77777777" w:rsidR="006A28C0" w:rsidRDefault="006A28C0" w:rsidP="00EB3A3E">
      <w:pPr>
        <w:pStyle w:val="NormalWeb"/>
        <w:shd w:val="clear" w:color="auto" w:fill="FFFFFF"/>
        <w:spacing w:before="0" w:beforeAutospacing="0" w:after="0" w:afterAutospacing="0" w:line="276" w:lineRule="auto"/>
        <w:jc w:val="both"/>
        <w:textAlignment w:val="baseline"/>
        <w:rPr>
          <w:rFonts w:ascii="Arial" w:hAnsi="Arial" w:cs="Arial"/>
          <w:color w:val="333333"/>
          <w:sz w:val="20"/>
          <w:szCs w:val="20"/>
          <w:lang w:val="fr-FR"/>
        </w:rPr>
      </w:pPr>
      <w:bookmarkStart w:id="41" w:name="_Toc489532359"/>
      <w:bookmarkStart w:id="42" w:name="_Toc514771818"/>
    </w:p>
    <w:p w14:paraId="08A78CAD" w14:textId="4F6CD4E8" w:rsidR="006A28C0" w:rsidRDefault="009D44BB" w:rsidP="00EB3A3E">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D86239">
        <w:rPr>
          <w:rFonts w:ascii="Arial" w:hAnsi="Arial" w:cs="Arial"/>
          <w:sz w:val="20"/>
          <w:szCs w:val="20"/>
          <w:lang w:val="fr-FR"/>
        </w:rPr>
        <w:t>Le</w:t>
      </w:r>
      <w:r w:rsidR="006A28C0" w:rsidRPr="00D86239">
        <w:rPr>
          <w:rFonts w:ascii="Arial" w:hAnsi="Arial" w:cs="Arial"/>
          <w:sz w:val="20"/>
          <w:szCs w:val="20"/>
        </w:rPr>
        <w:t>s</w:t>
      </w:r>
      <w:r w:rsidRPr="00D86239">
        <w:rPr>
          <w:rFonts w:ascii="Arial" w:hAnsi="Arial" w:cs="Arial"/>
          <w:sz w:val="20"/>
          <w:szCs w:val="20"/>
        </w:rPr>
        <w:t xml:space="preserve"> personnes concernées sont</w:t>
      </w:r>
      <w:r w:rsidR="006A28C0" w:rsidRPr="00D86239">
        <w:rPr>
          <w:rFonts w:ascii="Arial" w:hAnsi="Arial" w:cs="Arial"/>
          <w:sz w:val="20"/>
          <w:szCs w:val="20"/>
        </w:rPr>
        <w:t xml:space="preserve"> également en droit d'introduire à titre gratuit cette demande ou une réclamation auprès de l'Auto</w:t>
      </w:r>
      <w:r w:rsidR="009D55F7">
        <w:rPr>
          <w:rFonts w:ascii="Arial" w:hAnsi="Arial" w:cs="Arial"/>
          <w:sz w:val="20"/>
          <w:szCs w:val="20"/>
        </w:rPr>
        <w:t>rité de Protection des Données.</w:t>
      </w:r>
    </w:p>
    <w:p w14:paraId="1D30B30E" w14:textId="77777777" w:rsidR="007F455F" w:rsidRPr="00D86239" w:rsidRDefault="007F455F" w:rsidP="00EB3A3E">
      <w:pPr>
        <w:pStyle w:val="NormalWeb"/>
        <w:shd w:val="clear" w:color="auto" w:fill="FFFFFF"/>
        <w:spacing w:before="0" w:beforeAutospacing="0" w:after="0" w:afterAutospacing="0" w:line="276" w:lineRule="auto"/>
        <w:jc w:val="both"/>
        <w:textAlignment w:val="baseline"/>
        <w:rPr>
          <w:rFonts w:ascii="Arial" w:hAnsi="Arial" w:cs="Arial"/>
          <w:sz w:val="20"/>
          <w:szCs w:val="20"/>
        </w:rPr>
      </w:pPr>
    </w:p>
    <w:p w14:paraId="72D21CF7" w14:textId="77E73A1E" w:rsidR="0060744B" w:rsidRPr="00305815" w:rsidRDefault="0060744B" w:rsidP="0060744B">
      <w:pPr>
        <w:pStyle w:val="Titre1"/>
        <w:jc w:val="both"/>
        <w:rPr>
          <w:lang w:val="fr-BE"/>
        </w:rPr>
      </w:pPr>
      <w:bookmarkStart w:id="43" w:name="_Toc124416020"/>
      <w:r w:rsidRPr="00305815">
        <w:rPr>
          <w:lang w:val="fr-BE"/>
        </w:rPr>
        <w:t xml:space="preserve">Modifications apportées à </w:t>
      </w:r>
      <w:r w:rsidR="0018778A" w:rsidRPr="00305815">
        <w:rPr>
          <w:lang w:val="fr-BE"/>
        </w:rPr>
        <w:t xml:space="preserve">cette </w:t>
      </w:r>
      <w:r w:rsidR="00153D85">
        <w:rPr>
          <w:lang w:val="fr-BE"/>
        </w:rPr>
        <w:t>notice</w:t>
      </w:r>
      <w:r w:rsidR="00305815" w:rsidRPr="00305815">
        <w:rPr>
          <w:lang w:val="fr-BE"/>
        </w:rPr>
        <w:t xml:space="preserve"> </w:t>
      </w:r>
      <w:r w:rsidR="00153D85">
        <w:rPr>
          <w:lang w:val="fr-BE"/>
        </w:rPr>
        <w:t>v</w:t>
      </w:r>
      <w:r w:rsidR="00305815" w:rsidRPr="00305815">
        <w:rPr>
          <w:lang w:val="fr-BE"/>
        </w:rPr>
        <w:t xml:space="preserve">ie </w:t>
      </w:r>
      <w:r w:rsidR="00153D85">
        <w:rPr>
          <w:lang w:val="fr-BE"/>
        </w:rPr>
        <w:t>p</w:t>
      </w:r>
      <w:r w:rsidR="00305815" w:rsidRPr="00305815">
        <w:rPr>
          <w:lang w:val="fr-BE"/>
        </w:rPr>
        <w:t>rivée</w:t>
      </w:r>
      <w:bookmarkEnd w:id="43"/>
    </w:p>
    <w:p w14:paraId="110A65D1" w14:textId="34163DEA" w:rsidR="0060744B" w:rsidRPr="00220B13" w:rsidRDefault="00BC1DC3" w:rsidP="00EB3A3E">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220B13">
        <w:rPr>
          <w:rFonts w:ascii="Arial" w:hAnsi="Arial" w:cs="Arial"/>
          <w:sz w:val="20"/>
          <w:szCs w:val="20"/>
        </w:rPr>
        <w:t xml:space="preserve">ORES est </w:t>
      </w:r>
      <w:r w:rsidR="0060744B" w:rsidRPr="00220B13">
        <w:rPr>
          <w:rFonts w:ascii="Arial" w:hAnsi="Arial" w:cs="Arial"/>
          <w:sz w:val="20"/>
          <w:szCs w:val="20"/>
        </w:rPr>
        <w:t xml:space="preserve">susceptible </w:t>
      </w:r>
      <w:r w:rsidR="00220B13" w:rsidRPr="00220B13">
        <w:rPr>
          <w:rFonts w:ascii="Arial" w:hAnsi="Arial" w:cs="Arial"/>
          <w:sz w:val="20"/>
          <w:szCs w:val="20"/>
        </w:rPr>
        <w:t xml:space="preserve">d’actualiser régulièrement sa notice </w:t>
      </w:r>
      <w:r w:rsidR="0060744B" w:rsidRPr="00220B13">
        <w:rPr>
          <w:rFonts w:ascii="Arial" w:hAnsi="Arial" w:cs="Arial"/>
          <w:sz w:val="20"/>
          <w:szCs w:val="20"/>
        </w:rPr>
        <w:t xml:space="preserve">de vie privée. </w:t>
      </w:r>
      <w:r w:rsidRPr="00220B13">
        <w:rPr>
          <w:rFonts w:ascii="Arial" w:hAnsi="Arial" w:cs="Arial"/>
          <w:sz w:val="20"/>
          <w:szCs w:val="20"/>
        </w:rPr>
        <w:t xml:space="preserve">Les clients peuvent </w:t>
      </w:r>
      <w:r w:rsidR="0060744B" w:rsidRPr="00220B13">
        <w:rPr>
          <w:rFonts w:ascii="Arial" w:hAnsi="Arial" w:cs="Arial"/>
          <w:sz w:val="20"/>
          <w:szCs w:val="20"/>
        </w:rPr>
        <w:t xml:space="preserve">toujours prendre connaissance de la dernière version de ce document </w:t>
      </w:r>
      <w:r w:rsidR="00220B13" w:rsidRPr="00220B13">
        <w:rPr>
          <w:rFonts w:ascii="Arial" w:hAnsi="Arial" w:cs="Arial"/>
          <w:sz w:val="20"/>
          <w:szCs w:val="20"/>
        </w:rPr>
        <w:t>sur le</w:t>
      </w:r>
      <w:r w:rsidR="0060744B" w:rsidRPr="00220B13">
        <w:rPr>
          <w:rFonts w:ascii="Arial" w:hAnsi="Arial" w:cs="Arial"/>
          <w:sz w:val="20"/>
          <w:szCs w:val="20"/>
        </w:rPr>
        <w:t xml:space="preserve"> site</w:t>
      </w:r>
      <w:r w:rsidR="002525A9">
        <w:rPr>
          <w:rFonts w:ascii="Arial" w:hAnsi="Arial" w:cs="Arial"/>
          <w:sz w:val="20"/>
          <w:szCs w:val="20"/>
        </w:rPr>
        <w:t xml:space="preserve"> internet de l’entreprise</w:t>
      </w:r>
      <w:r w:rsidR="0060744B" w:rsidRPr="00220B13">
        <w:rPr>
          <w:rFonts w:ascii="Arial" w:hAnsi="Arial" w:cs="Arial"/>
          <w:sz w:val="20"/>
          <w:szCs w:val="20"/>
        </w:rPr>
        <w:t>.</w:t>
      </w:r>
    </w:p>
    <w:p w14:paraId="687A4124" w14:textId="36B8DC7D" w:rsidR="0060744B" w:rsidRDefault="00BC1DC3" w:rsidP="00EB3A3E">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220B13">
        <w:rPr>
          <w:rFonts w:ascii="Arial" w:hAnsi="Arial" w:cs="Arial"/>
          <w:sz w:val="20"/>
          <w:szCs w:val="20"/>
        </w:rPr>
        <w:t>Ils peuvent</w:t>
      </w:r>
      <w:r w:rsidR="0060744B" w:rsidRPr="00220B13">
        <w:rPr>
          <w:rFonts w:ascii="Arial" w:hAnsi="Arial" w:cs="Arial"/>
          <w:sz w:val="20"/>
          <w:szCs w:val="20"/>
        </w:rPr>
        <w:t xml:space="preserve"> également demander qu’une version papier de celle-ci </w:t>
      </w:r>
      <w:r w:rsidRPr="00220B13">
        <w:rPr>
          <w:rFonts w:ascii="Arial" w:hAnsi="Arial" w:cs="Arial"/>
          <w:sz w:val="20"/>
          <w:szCs w:val="20"/>
        </w:rPr>
        <w:t>leur</w:t>
      </w:r>
      <w:r w:rsidR="00305815" w:rsidRPr="00220B13">
        <w:rPr>
          <w:rFonts w:ascii="Arial" w:hAnsi="Arial" w:cs="Arial"/>
          <w:sz w:val="20"/>
          <w:szCs w:val="20"/>
        </w:rPr>
        <w:t xml:space="preserve"> soit envoyée.</w:t>
      </w:r>
    </w:p>
    <w:p w14:paraId="0C772A80" w14:textId="77777777" w:rsidR="00305815" w:rsidRPr="00D86239" w:rsidRDefault="00305815" w:rsidP="00EB3A3E">
      <w:pPr>
        <w:pStyle w:val="NormalWeb"/>
        <w:shd w:val="clear" w:color="auto" w:fill="FFFFFF"/>
        <w:spacing w:before="0" w:beforeAutospacing="0" w:after="0" w:afterAutospacing="0" w:line="276" w:lineRule="auto"/>
        <w:jc w:val="both"/>
        <w:textAlignment w:val="baseline"/>
        <w:rPr>
          <w:rFonts w:ascii="Arial" w:hAnsi="Arial" w:cs="Arial"/>
          <w:sz w:val="20"/>
          <w:szCs w:val="20"/>
        </w:rPr>
      </w:pPr>
    </w:p>
    <w:p w14:paraId="71419645" w14:textId="4396B367" w:rsidR="00566543" w:rsidRPr="00AC32F4" w:rsidRDefault="00022977" w:rsidP="006A1EA5">
      <w:pPr>
        <w:pStyle w:val="Titre1"/>
        <w:ind w:left="998" w:hanging="431"/>
        <w:jc w:val="both"/>
        <w:rPr>
          <w:lang w:val="fr-BE"/>
        </w:rPr>
      </w:pPr>
      <w:bookmarkStart w:id="44" w:name="_Toc124416021"/>
      <w:r w:rsidRPr="00AC32F4">
        <w:rPr>
          <w:lang w:val="fr-BE"/>
        </w:rPr>
        <w:t>Confidentialité</w:t>
      </w:r>
      <w:r w:rsidR="00483AF9" w:rsidRPr="00AC32F4">
        <w:rPr>
          <w:lang w:val="fr-BE"/>
        </w:rPr>
        <w:t xml:space="preserve"> et sécurité</w:t>
      </w:r>
      <w:bookmarkEnd w:id="41"/>
      <w:r w:rsidR="00B55E1E" w:rsidRPr="00AC32F4">
        <w:rPr>
          <w:lang w:val="fr-BE"/>
        </w:rPr>
        <w:t xml:space="preserve"> des données à caractère personnel</w:t>
      </w:r>
      <w:bookmarkEnd w:id="42"/>
      <w:bookmarkEnd w:id="44"/>
    </w:p>
    <w:p w14:paraId="67F4A739" w14:textId="5C0C6254" w:rsidR="00C90266" w:rsidRPr="00D86239" w:rsidRDefault="307AC66E" w:rsidP="00C90266">
      <w:pPr>
        <w:spacing w:line="276" w:lineRule="auto"/>
        <w:jc w:val="both"/>
        <w:rPr>
          <w:lang w:val="fr-BE"/>
        </w:rPr>
      </w:pPr>
      <w:r w:rsidRPr="32546EFC">
        <w:rPr>
          <w:lang w:val="fr-BE"/>
        </w:rPr>
        <w:t xml:space="preserve">Les données à caractère personnel traitées par ORES sont soumises au secret professionnel. Toute collecte, toute utilisation ou tout traitement des données qui ne soit pas autorisé est totalement interdit. </w:t>
      </w:r>
      <w:r w:rsidR="05E11470" w:rsidRPr="32546EFC">
        <w:rPr>
          <w:lang w:val="fr-BE"/>
        </w:rPr>
        <w:t>T</w:t>
      </w:r>
      <w:r w:rsidRPr="32546EFC">
        <w:rPr>
          <w:lang w:val="fr-BE"/>
        </w:rPr>
        <w:t>out traitement de telles données par un collaborateur d’ORES qu</w:t>
      </w:r>
      <w:r w:rsidR="05E11470" w:rsidRPr="32546EFC">
        <w:rPr>
          <w:lang w:val="fr-BE"/>
        </w:rPr>
        <w:t>i</w:t>
      </w:r>
      <w:r w:rsidRPr="32546EFC">
        <w:rPr>
          <w:lang w:val="fr-BE"/>
        </w:rPr>
        <w:t xml:space="preserve"> n’a pas été dans le cadre de ses tâches légitimes</w:t>
      </w:r>
      <w:r w:rsidR="05E11470" w:rsidRPr="32546EFC">
        <w:rPr>
          <w:lang w:val="fr-BE"/>
        </w:rPr>
        <w:t xml:space="preserve"> est considéré comme non autorisé.</w:t>
      </w:r>
    </w:p>
    <w:p w14:paraId="2FC02DBE" w14:textId="2AE19CA8" w:rsidR="00C90266" w:rsidRPr="00D86239" w:rsidRDefault="307AC66E" w:rsidP="00C90266">
      <w:pPr>
        <w:spacing w:line="276" w:lineRule="auto"/>
        <w:jc w:val="both"/>
        <w:rPr>
          <w:lang w:val="fr-BE"/>
        </w:rPr>
      </w:pPr>
      <w:r w:rsidRPr="218067AF">
        <w:rPr>
          <w:lang w:val="fr-BE"/>
        </w:rPr>
        <w:t>Dans ce cadre, le principe de sécurité « Need to know »</w:t>
      </w:r>
      <w:r w:rsidR="00F2463C">
        <w:rPr>
          <w:lang w:val="fr-BE"/>
        </w:rPr>
        <w:t xml:space="preserve"> ou « besoin d’en connaître »</w:t>
      </w:r>
      <w:r w:rsidRPr="218067AF">
        <w:rPr>
          <w:lang w:val="fr-BE"/>
        </w:rPr>
        <w:t xml:space="preserve"> doit être appliqué. Les droits d’accès aux données à caractère personnel sont donc réglés de manière </w:t>
      </w:r>
      <w:r w:rsidR="05E11470" w:rsidRPr="218067AF">
        <w:rPr>
          <w:lang w:val="fr-BE"/>
        </w:rPr>
        <w:t xml:space="preserve">à ce </w:t>
      </w:r>
      <w:r w:rsidRPr="218067AF">
        <w:rPr>
          <w:lang w:val="fr-BE"/>
        </w:rPr>
        <w:t xml:space="preserve">que les </w:t>
      </w:r>
      <w:r w:rsidR="25E0F86E" w:rsidRPr="218067AF">
        <w:rPr>
          <w:lang w:val="fr-BE"/>
        </w:rPr>
        <w:t>collaborateur</w:t>
      </w:r>
      <w:r w:rsidRPr="218067AF">
        <w:rPr>
          <w:lang w:val="fr-BE"/>
        </w:rPr>
        <w:t>s d’ORES n’aient accès qu’aux données qu’ils doivent connaître pour exécuter leurs tâches.</w:t>
      </w:r>
    </w:p>
    <w:p w14:paraId="7AA7AB69" w14:textId="77777777" w:rsidR="00C90266" w:rsidRDefault="00C90266" w:rsidP="00C90266">
      <w:pPr>
        <w:spacing w:line="276" w:lineRule="auto"/>
        <w:jc w:val="both"/>
        <w:rPr>
          <w:lang w:val="fr-BE"/>
        </w:rPr>
      </w:pPr>
    </w:p>
    <w:p w14:paraId="62992B0C" w14:textId="7C1065DC" w:rsidR="00C90266" w:rsidRPr="00D86239" w:rsidRDefault="00C90266" w:rsidP="00C90266">
      <w:pPr>
        <w:spacing w:line="276" w:lineRule="auto"/>
        <w:jc w:val="both"/>
        <w:rPr>
          <w:lang w:val="fr-BE"/>
        </w:rPr>
      </w:pPr>
      <w:r w:rsidRPr="00D86239">
        <w:rPr>
          <w:lang w:val="fr-BE"/>
        </w:rPr>
        <w:t xml:space="preserve">Dans la même logique, il est interdit aux </w:t>
      </w:r>
      <w:r>
        <w:rPr>
          <w:lang w:val="fr-BE"/>
        </w:rPr>
        <w:t>collaborateurs d’ORES :</w:t>
      </w:r>
    </w:p>
    <w:p w14:paraId="29155DB4" w14:textId="77777777" w:rsidR="00C90266" w:rsidRPr="00D86239" w:rsidRDefault="00C90266" w:rsidP="00C90266">
      <w:pPr>
        <w:pStyle w:val="Paragraphedeliste"/>
        <w:numPr>
          <w:ilvl w:val="0"/>
          <w:numId w:val="10"/>
        </w:numPr>
        <w:spacing w:after="0"/>
        <w:jc w:val="both"/>
      </w:pPr>
      <w:r w:rsidRPr="00D86239">
        <w:t xml:space="preserve">d’utiliser des données à caractère personnel dans des finalités </w:t>
      </w:r>
      <w:r>
        <w:t>non liées à leur rôle dans l’organisation</w:t>
      </w:r>
      <w:r w:rsidRPr="00D86239">
        <w:t> ;</w:t>
      </w:r>
    </w:p>
    <w:p w14:paraId="33B87CE9" w14:textId="77777777" w:rsidR="00C90266" w:rsidRPr="00D86239" w:rsidRDefault="00C90266" w:rsidP="00C90266">
      <w:pPr>
        <w:pStyle w:val="Paragraphedeliste"/>
        <w:numPr>
          <w:ilvl w:val="0"/>
          <w:numId w:val="10"/>
        </w:numPr>
        <w:spacing w:after="0"/>
        <w:jc w:val="both"/>
      </w:pPr>
      <w:r w:rsidRPr="00D86239">
        <w:t xml:space="preserve">de divulguer </w:t>
      </w:r>
      <w:r>
        <w:t xml:space="preserve">les données </w:t>
      </w:r>
      <w:r w:rsidRPr="00D86239">
        <w:t>à des personnes non habilitées ;</w:t>
      </w:r>
    </w:p>
    <w:p w14:paraId="479CCB2A" w14:textId="77777777" w:rsidR="00C90266" w:rsidRPr="00D86239" w:rsidRDefault="00C90266" w:rsidP="00C90266">
      <w:pPr>
        <w:pStyle w:val="Paragraphedeliste"/>
        <w:numPr>
          <w:ilvl w:val="0"/>
          <w:numId w:val="10"/>
        </w:numPr>
        <w:spacing w:after="0"/>
        <w:jc w:val="both"/>
      </w:pPr>
      <w:r w:rsidRPr="00D86239">
        <w:t xml:space="preserve">de rendre </w:t>
      </w:r>
      <w:r>
        <w:t xml:space="preserve">les données </w:t>
      </w:r>
      <w:r w:rsidRPr="00D86239">
        <w:t>disponibles de toute autre manière.</w:t>
      </w:r>
    </w:p>
    <w:p w14:paraId="652ADFE6" w14:textId="77777777" w:rsidR="00C90266" w:rsidRPr="00D86239" w:rsidRDefault="00C90266" w:rsidP="00C90266">
      <w:pPr>
        <w:spacing w:line="276" w:lineRule="auto"/>
        <w:jc w:val="both"/>
      </w:pPr>
    </w:p>
    <w:p w14:paraId="38DC6BFF" w14:textId="580FC27B" w:rsidR="00C90266" w:rsidRDefault="00C90266" w:rsidP="00C90266">
      <w:pPr>
        <w:spacing w:line="276" w:lineRule="auto"/>
        <w:jc w:val="both"/>
        <w:rPr>
          <w:lang w:val="fr-BE"/>
        </w:rPr>
      </w:pPr>
      <w:r>
        <w:rPr>
          <w:lang w:val="fr-BE"/>
        </w:rPr>
        <w:t xml:space="preserve">Dans cette logique, ORES a mis en place un système de gestion de la sécurité de l’information (Certification ISO27001 visée à l’horizon 2023) qui vise à déterminer les éventuels manquements </w:t>
      </w:r>
      <w:r w:rsidR="00AE015B" w:rsidRPr="006A1EA5">
        <w:rPr>
          <w:lang w:val="fr-BE"/>
        </w:rPr>
        <w:t>en termes de</w:t>
      </w:r>
      <w:r w:rsidRPr="006A1EA5">
        <w:rPr>
          <w:lang w:val="fr-BE"/>
        </w:rPr>
        <w:t xml:space="preserve"> sécurité</w:t>
      </w:r>
      <w:r>
        <w:rPr>
          <w:lang w:val="fr-BE"/>
        </w:rPr>
        <w:t xml:space="preserve"> et à y remédier dans un délai raisonnable.</w:t>
      </w:r>
    </w:p>
    <w:p w14:paraId="7B27EF9F" w14:textId="77777777" w:rsidR="00C90266" w:rsidRDefault="00C90266" w:rsidP="00C90266">
      <w:pPr>
        <w:spacing w:line="276" w:lineRule="auto"/>
        <w:jc w:val="both"/>
        <w:rPr>
          <w:lang w:val="fr-BE"/>
        </w:rPr>
      </w:pPr>
    </w:p>
    <w:p w14:paraId="4620ACBC" w14:textId="77777777" w:rsidR="00C90266" w:rsidRDefault="00C90266" w:rsidP="218067AF">
      <w:pPr>
        <w:spacing w:line="276" w:lineRule="auto"/>
        <w:jc w:val="both"/>
        <w:rPr>
          <w:lang w:val="fr-BE"/>
        </w:rPr>
      </w:pPr>
      <w:r w:rsidRPr="218067AF">
        <w:rPr>
          <w:lang w:val="fr-BE"/>
        </w:rPr>
        <w:t>Afin de garantir le respect de la règlementation, l’entreprise se fait auditer régulièrement par son département Audit Interne quant à sa conformité au RGPD. ORES est également soumise au contrôle des régulateurs.</w:t>
      </w:r>
    </w:p>
    <w:p w14:paraId="6E8F7971" w14:textId="77777777" w:rsidR="00C90266" w:rsidRPr="00D86239" w:rsidRDefault="00C90266" w:rsidP="218067AF">
      <w:pPr>
        <w:spacing w:line="276" w:lineRule="auto"/>
        <w:jc w:val="both"/>
        <w:rPr>
          <w:lang w:val="fr-BE"/>
        </w:rPr>
      </w:pPr>
    </w:p>
    <w:p w14:paraId="532906BF" w14:textId="49DBC6B5" w:rsidR="00C90266" w:rsidRDefault="00C90266" w:rsidP="00EB3A3E">
      <w:pPr>
        <w:spacing w:line="276" w:lineRule="auto"/>
        <w:jc w:val="both"/>
        <w:rPr>
          <w:lang w:val="fr-BE"/>
        </w:rPr>
      </w:pPr>
      <w:r w:rsidRPr="00D86239">
        <w:rPr>
          <w:lang w:val="fr-BE"/>
        </w:rPr>
        <w:lastRenderedPageBreak/>
        <w:t xml:space="preserve">De plus, afin de garantir la sécurité de l’information de manière globale, des audits de sécurité de l’information sont régulièrement </w:t>
      </w:r>
      <w:r>
        <w:rPr>
          <w:lang w:val="fr-BE"/>
        </w:rPr>
        <w:t>menés</w:t>
      </w:r>
      <w:r w:rsidRPr="00D86239">
        <w:rPr>
          <w:lang w:val="fr-BE"/>
        </w:rPr>
        <w:t xml:space="preserve">. Ces audits touchent tant à la protection du système d’information </w:t>
      </w:r>
      <w:r w:rsidR="00EB22CE">
        <w:rPr>
          <w:lang w:val="fr-BE"/>
        </w:rPr>
        <w:t>d’</w:t>
      </w:r>
      <w:r w:rsidRPr="00D86239">
        <w:rPr>
          <w:lang w:val="fr-BE"/>
        </w:rPr>
        <w:t xml:space="preserve">ORES en général qu’aux vulnérabilités précises d’applications qu’ORES met à la disposition de ses clients, partenaires et </w:t>
      </w:r>
      <w:r w:rsidR="007A4DE3" w:rsidRPr="006A1EA5">
        <w:rPr>
          <w:lang w:val="fr-BE"/>
        </w:rPr>
        <w:t>collaborateur</w:t>
      </w:r>
      <w:r w:rsidRPr="006A1EA5">
        <w:rPr>
          <w:lang w:val="fr-BE"/>
        </w:rPr>
        <w:t>s</w:t>
      </w:r>
      <w:r w:rsidRPr="00D86239">
        <w:rPr>
          <w:lang w:val="fr-BE"/>
        </w:rPr>
        <w:t>.</w:t>
      </w:r>
    </w:p>
    <w:p w14:paraId="0FB6734D" w14:textId="77777777" w:rsidR="007F455F" w:rsidRPr="00D86239" w:rsidRDefault="007F455F" w:rsidP="00EB3A3E">
      <w:pPr>
        <w:spacing w:line="276" w:lineRule="auto"/>
        <w:jc w:val="both"/>
        <w:rPr>
          <w:lang w:val="fr-BE"/>
        </w:rPr>
      </w:pPr>
    </w:p>
    <w:p w14:paraId="77779882" w14:textId="7595D491" w:rsidR="00F374A2" w:rsidRDefault="00F374A2" w:rsidP="00305815">
      <w:pPr>
        <w:pStyle w:val="Titre1"/>
        <w:rPr>
          <w:lang w:val="fr-BE"/>
        </w:rPr>
      </w:pPr>
      <w:bookmarkStart w:id="45" w:name="_Toc489532362"/>
      <w:bookmarkStart w:id="46" w:name="_Toc514771821"/>
      <w:bookmarkStart w:id="47" w:name="_Toc124416022"/>
      <w:r>
        <w:rPr>
          <w:lang w:val="fr-BE"/>
        </w:rPr>
        <w:t>Gestion des incidents</w:t>
      </w:r>
      <w:r w:rsidR="00F4426F">
        <w:rPr>
          <w:lang w:val="fr-BE"/>
        </w:rPr>
        <w:t xml:space="preserve"> lié</w:t>
      </w:r>
      <w:r w:rsidR="007F25FE">
        <w:rPr>
          <w:lang w:val="fr-BE"/>
        </w:rPr>
        <w:t>s</w:t>
      </w:r>
      <w:r w:rsidR="00F4426F">
        <w:rPr>
          <w:lang w:val="fr-BE"/>
        </w:rPr>
        <w:t xml:space="preserve"> aux données à caractère personnel</w:t>
      </w:r>
      <w:bookmarkEnd w:id="45"/>
      <w:bookmarkEnd w:id="46"/>
      <w:bookmarkEnd w:id="47"/>
    </w:p>
    <w:p w14:paraId="4A4F155F" w14:textId="54D61905" w:rsidR="00241105" w:rsidRDefault="00C375E7" w:rsidP="00EB3A3E">
      <w:pPr>
        <w:spacing w:line="276" w:lineRule="auto"/>
        <w:jc w:val="both"/>
        <w:rPr>
          <w:lang w:val="fr-BE"/>
        </w:rPr>
      </w:pPr>
      <w:r>
        <w:rPr>
          <w:lang w:val="fr-BE"/>
        </w:rPr>
        <w:t>ORES</w:t>
      </w:r>
      <w:r w:rsidR="00241105">
        <w:rPr>
          <w:lang w:val="fr-BE"/>
        </w:rPr>
        <w:t xml:space="preserve"> a </w:t>
      </w:r>
      <w:r w:rsidR="002525A9">
        <w:rPr>
          <w:lang w:val="fr-BE"/>
        </w:rPr>
        <w:t xml:space="preserve">mis en œuvre </w:t>
      </w:r>
      <w:r w:rsidR="00241105">
        <w:rPr>
          <w:lang w:val="fr-BE"/>
        </w:rPr>
        <w:t>une procédure pour minimiser les risques et les do</w:t>
      </w:r>
      <w:r w:rsidR="007234B3">
        <w:rPr>
          <w:lang w:val="fr-BE"/>
        </w:rPr>
        <w:t>mmages liés à la violation de</w:t>
      </w:r>
      <w:r w:rsidR="00241105">
        <w:rPr>
          <w:lang w:val="fr-BE"/>
        </w:rPr>
        <w:t xml:space="preserve">s </w:t>
      </w:r>
      <w:r>
        <w:rPr>
          <w:lang w:val="fr-BE"/>
        </w:rPr>
        <w:t>données à caractère personnel</w:t>
      </w:r>
      <w:r w:rsidR="007234B3">
        <w:rPr>
          <w:lang w:val="fr-BE"/>
        </w:rPr>
        <w:t xml:space="preserve"> des clients</w:t>
      </w:r>
      <w:r>
        <w:rPr>
          <w:lang w:val="fr-BE"/>
        </w:rPr>
        <w:t>.</w:t>
      </w:r>
    </w:p>
    <w:p w14:paraId="2B1D0630" w14:textId="77777777" w:rsidR="006340A7" w:rsidRDefault="006340A7" w:rsidP="00EB3A3E">
      <w:pPr>
        <w:spacing w:line="276" w:lineRule="auto"/>
        <w:jc w:val="both"/>
        <w:rPr>
          <w:lang w:val="fr-BE"/>
        </w:rPr>
      </w:pPr>
    </w:p>
    <w:p w14:paraId="67889016" w14:textId="4F204B09" w:rsidR="00241105" w:rsidRDefault="00241105" w:rsidP="00EB3A3E">
      <w:pPr>
        <w:spacing w:line="276" w:lineRule="auto"/>
        <w:jc w:val="both"/>
        <w:rPr>
          <w:lang w:val="fr-BE"/>
        </w:rPr>
      </w:pPr>
      <w:r>
        <w:rPr>
          <w:lang w:val="fr-BE"/>
        </w:rPr>
        <w:t xml:space="preserve">Dans tous les cas où </w:t>
      </w:r>
      <w:r w:rsidR="00281B1D">
        <w:rPr>
          <w:lang w:val="fr-BE"/>
        </w:rPr>
        <w:t>une violation serait susceptible d’</w:t>
      </w:r>
      <w:r w:rsidR="005030F9">
        <w:rPr>
          <w:lang w:val="fr-BE"/>
        </w:rPr>
        <w:t>engendrer un risque élevé pour</w:t>
      </w:r>
      <w:r w:rsidR="00281B1D">
        <w:rPr>
          <w:lang w:val="fr-BE"/>
        </w:rPr>
        <w:t xml:space="preserve"> </w:t>
      </w:r>
      <w:r w:rsidR="006340A7">
        <w:rPr>
          <w:lang w:val="fr-BE"/>
        </w:rPr>
        <w:t>le</w:t>
      </w:r>
      <w:r w:rsidR="00C375E7">
        <w:rPr>
          <w:lang w:val="fr-BE"/>
        </w:rPr>
        <w:t>s droits et libertés</w:t>
      </w:r>
      <w:r w:rsidR="006340A7">
        <w:rPr>
          <w:lang w:val="fr-BE"/>
        </w:rPr>
        <w:t xml:space="preserve"> de ses clients, ceux-ci en seront</w:t>
      </w:r>
      <w:r>
        <w:rPr>
          <w:lang w:val="fr-BE"/>
        </w:rPr>
        <w:t xml:space="preserve"> avertis soit directement par courrier</w:t>
      </w:r>
      <w:r w:rsidR="007A4DE3">
        <w:rPr>
          <w:lang w:val="fr-BE"/>
        </w:rPr>
        <w:t>,</w:t>
      </w:r>
      <w:r>
        <w:rPr>
          <w:lang w:val="fr-BE"/>
        </w:rPr>
        <w:t xml:space="preserve"> soi</w:t>
      </w:r>
      <w:r w:rsidR="006340A7">
        <w:rPr>
          <w:lang w:val="fr-BE"/>
        </w:rPr>
        <w:t>t par voie de publicité (sur le</w:t>
      </w:r>
      <w:r>
        <w:rPr>
          <w:lang w:val="fr-BE"/>
        </w:rPr>
        <w:t xml:space="preserve"> site</w:t>
      </w:r>
      <w:r w:rsidR="006340A7">
        <w:rPr>
          <w:lang w:val="fr-BE"/>
        </w:rPr>
        <w:t xml:space="preserve"> internet</w:t>
      </w:r>
      <w:r>
        <w:rPr>
          <w:lang w:val="fr-BE"/>
        </w:rPr>
        <w:t xml:space="preserve"> ou par recours à un communiqué de presse).</w:t>
      </w:r>
    </w:p>
    <w:p w14:paraId="36268C9F" w14:textId="77777777" w:rsidR="006340A7" w:rsidRDefault="006340A7" w:rsidP="00EB3A3E">
      <w:pPr>
        <w:spacing w:line="276" w:lineRule="auto"/>
        <w:jc w:val="both"/>
        <w:rPr>
          <w:lang w:val="fr-BE"/>
        </w:rPr>
      </w:pPr>
    </w:p>
    <w:p w14:paraId="6583B659" w14:textId="454E7451" w:rsidR="00241105" w:rsidRDefault="00241105" w:rsidP="00EB3A3E">
      <w:pPr>
        <w:spacing w:line="276" w:lineRule="auto"/>
        <w:jc w:val="both"/>
        <w:rPr>
          <w:lang w:val="fr-BE"/>
        </w:rPr>
      </w:pPr>
      <w:r>
        <w:rPr>
          <w:lang w:val="fr-BE"/>
        </w:rPr>
        <w:t>Conformément à la réglementation</w:t>
      </w:r>
      <w:r w:rsidR="00C375E7">
        <w:rPr>
          <w:lang w:val="fr-BE"/>
        </w:rPr>
        <w:t>, ORES</w:t>
      </w:r>
      <w:r>
        <w:rPr>
          <w:lang w:val="fr-BE"/>
        </w:rPr>
        <w:t xml:space="preserve"> avertira</w:t>
      </w:r>
      <w:r w:rsidR="00EB22CE">
        <w:rPr>
          <w:lang w:val="fr-BE"/>
        </w:rPr>
        <w:t xml:space="preserve">, le cas échéant, </w:t>
      </w:r>
      <w:r>
        <w:rPr>
          <w:lang w:val="fr-BE"/>
        </w:rPr>
        <w:t>l’Autorité de Protection des Données.</w:t>
      </w:r>
    </w:p>
    <w:p w14:paraId="3EA0C5EC" w14:textId="77777777" w:rsidR="00305815" w:rsidRDefault="00305815" w:rsidP="00EB3A3E">
      <w:pPr>
        <w:spacing w:line="276" w:lineRule="auto"/>
        <w:jc w:val="both"/>
        <w:rPr>
          <w:lang w:val="fr-BE"/>
        </w:rPr>
      </w:pPr>
    </w:p>
    <w:p w14:paraId="42229C5A" w14:textId="563D6075" w:rsidR="00F374A2" w:rsidRDefault="00305815" w:rsidP="006A1EA5">
      <w:pPr>
        <w:pStyle w:val="Titre1"/>
        <w:ind w:left="998" w:hanging="431"/>
        <w:rPr>
          <w:lang w:val="fr-BE"/>
        </w:rPr>
      </w:pPr>
      <w:bookmarkStart w:id="48" w:name="_Toc489532363"/>
      <w:bookmarkStart w:id="49" w:name="_Toc514771822"/>
      <w:bookmarkStart w:id="50" w:name="_Toc124416023"/>
      <w:r>
        <w:rPr>
          <w:lang w:val="fr-BE"/>
        </w:rPr>
        <w:t>Délégué à la Protection des D</w:t>
      </w:r>
      <w:r w:rsidR="0082364D">
        <w:rPr>
          <w:lang w:val="fr-BE"/>
        </w:rPr>
        <w:t>onnées</w:t>
      </w:r>
      <w:bookmarkEnd w:id="48"/>
      <w:bookmarkEnd w:id="49"/>
      <w:bookmarkEnd w:id="50"/>
    </w:p>
    <w:p w14:paraId="1CBEA9D4" w14:textId="7A669D46" w:rsidR="00BC1DC3" w:rsidRPr="00D86239" w:rsidRDefault="00C375E7" w:rsidP="218067AF">
      <w:pPr>
        <w:spacing w:line="276" w:lineRule="auto"/>
        <w:jc w:val="both"/>
        <w:rPr>
          <w:lang w:val="fr-BE"/>
        </w:rPr>
      </w:pPr>
      <w:r w:rsidRPr="218067AF">
        <w:rPr>
          <w:lang w:val="fr-BE"/>
        </w:rPr>
        <w:t>ORES</w:t>
      </w:r>
      <w:r w:rsidR="00B247DD" w:rsidRPr="218067AF">
        <w:rPr>
          <w:lang w:val="fr-BE"/>
        </w:rPr>
        <w:t xml:space="preserve"> a</w:t>
      </w:r>
      <w:r w:rsidR="006340A7" w:rsidRPr="218067AF">
        <w:rPr>
          <w:lang w:val="fr-BE"/>
        </w:rPr>
        <w:t xml:space="preserve"> procédé à la désignation d’un Délégué à la Protection des D</w:t>
      </w:r>
      <w:r w:rsidR="00B247DD" w:rsidRPr="218067AF">
        <w:rPr>
          <w:lang w:val="fr-BE"/>
        </w:rPr>
        <w:t>onnées</w:t>
      </w:r>
      <w:r w:rsidR="00BC1DC3" w:rsidRPr="218067AF">
        <w:rPr>
          <w:lang w:val="fr-BE"/>
        </w:rPr>
        <w:t xml:space="preserve"> </w:t>
      </w:r>
      <w:r w:rsidR="00393238" w:rsidRPr="218067AF">
        <w:rPr>
          <w:lang w:val="fr-BE"/>
        </w:rPr>
        <w:t>indépendant</w:t>
      </w:r>
      <w:r w:rsidR="00BC1DC3" w:rsidRPr="218067AF">
        <w:rPr>
          <w:lang w:val="fr-BE"/>
        </w:rPr>
        <w:t xml:space="preserve"> </w:t>
      </w:r>
      <w:r w:rsidR="001904C8" w:rsidRPr="218067AF">
        <w:rPr>
          <w:lang w:val="fr-BE"/>
        </w:rPr>
        <w:t>charg</w:t>
      </w:r>
      <w:r w:rsidR="00BC1DC3" w:rsidRPr="218067AF">
        <w:rPr>
          <w:lang w:val="fr-BE"/>
        </w:rPr>
        <w:t xml:space="preserve">é de veiller au </w:t>
      </w:r>
      <w:r w:rsidR="001904C8" w:rsidRPr="218067AF">
        <w:rPr>
          <w:lang w:val="fr-BE"/>
        </w:rPr>
        <w:t xml:space="preserve">respect </w:t>
      </w:r>
      <w:r w:rsidR="00DC4708" w:rsidRPr="218067AF">
        <w:rPr>
          <w:lang w:val="fr-BE"/>
        </w:rPr>
        <w:t xml:space="preserve">de la présente </w:t>
      </w:r>
      <w:r w:rsidR="00BC1DC3" w:rsidRPr="218067AF">
        <w:rPr>
          <w:lang w:val="fr-BE"/>
        </w:rPr>
        <w:t>notice</w:t>
      </w:r>
      <w:r w:rsidR="006340A7" w:rsidRPr="218067AF">
        <w:rPr>
          <w:lang w:val="fr-BE"/>
        </w:rPr>
        <w:t>. Le D</w:t>
      </w:r>
      <w:r w:rsidR="00BC1DC3" w:rsidRPr="218067AF">
        <w:rPr>
          <w:lang w:val="fr-BE"/>
        </w:rPr>
        <w:t>élégué s’assure également qu’une réponse soit apportée aux requêtes des personnes concernées.</w:t>
      </w:r>
    </w:p>
    <w:p w14:paraId="56B16558" w14:textId="2DCA46BB" w:rsidR="00DC4708" w:rsidRPr="00D86239" w:rsidRDefault="00DC4708" w:rsidP="00EB3A3E">
      <w:pPr>
        <w:spacing w:line="276" w:lineRule="auto"/>
        <w:jc w:val="both"/>
        <w:rPr>
          <w:lang w:val="fr-BE"/>
        </w:rPr>
      </w:pPr>
    </w:p>
    <w:p w14:paraId="3A9EEF3B" w14:textId="0C5A29B2" w:rsidR="00393238" w:rsidRPr="00D86239" w:rsidRDefault="00DC4708" w:rsidP="00EB3A3E">
      <w:pPr>
        <w:spacing w:line="276" w:lineRule="auto"/>
        <w:jc w:val="both"/>
        <w:rPr>
          <w:lang w:val="fr-BE"/>
        </w:rPr>
      </w:pPr>
      <w:r w:rsidRPr="00D86239">
        <w:rPr>
          <w:lang w:val="fr-BE"/>
        </w:rPr>
        <w:t xml:space="preserve">Il est nommé par le </w:t>
      </w:r>
      <w:r w:rsidR="001904C8" w:rsidRPr="00D86239">
        <w:rPr>
          <w:lang w:val="fr-BE"/>
        </w:rPr>
        <w:t>C</w:t>
      </w:r>
      <w:r w:rsidRPr="00D86239">
        <w:rPr>
          <w:lang w:val="fr-BE"/>
        </w:rPr>
        <w:t xml:space="preserve">omité de </w:t>
      </w:r>
      <w:r w:rsidR="00640FEC">
        <w:rPr>
          <w:lang w:val="fr-BE"/>
        </w:rPr>
        <w:t>D</w:t>
      </w:r>
      <w:r w:rsidRPr="00D86239">
        <w:rPr>
          <w:lang w:val="fr-BE"/>
        </w:rPr>
        <w:t>irection d’ORES</w:t>
      </w:r>
      <w:r w:rsidR="00612A58" w:rsidRPr="00D86239">
        <w:rPr>
          <w:lang w:val="fr-BE"/>
        </w:rPr>
        <w:t xml:space="preserve"> et a un accès direct à celui-ci afin de garantir son indépendance.</w:t>
      </w:r>
    </w:p>
    <w:p w14:paraId="7D586941" w14:textId="77777777" w:rsidR="00FE6A9E" w:rsidRPr="00D86239" w:rsidRDefault="00FE6A9E" w:rsidP="00EB3A3E">
      <w:pPr>
        <w:spacing w:line="276" w:lineRule="auto"/>
        <w:jc w:val="both"/>
        <w:rPr>
          <w:lang w:val="fr-BE"/>
        </w:rPr>
      </w:pPr>
    </w:p>
    <w:p w14:paraId="77FA1E9E" w14:textId="0A6007F8" w:rsidR="00A3271F" w:rsidRPr="00D86239" w:rsidRDefault="00483AF9" w:rsidP="218067AF">
      <w:pPr>
        <w:spacing w:line="276" w:lineRule="auto"/>
        <w:jc w:val="both"/>
        <w:rPr>
          <w:lang w:val="fr-BE"/>
        </w:rPr>
      </w:pPr>
      <w:r w:rsidRPr="218067AF">
        <w:rPr>
          <w:lang w:val="fr-BE"/>
        </w:rPr>
        <w:t>Il est possi</w:t>
      </w:r>
      <w:r w:rsidR="006340A7" w:rsidRPr="218067AF">
        <w:rPr>
          <w:lang w:val="fr-BE"/>
        </w:rPr>
        <w:t>ble de prendre contact avec le Délégué à la Protection des D</w:t>
      </w:r>
      <w:r w:rsidRPr="218067AF">
        <w:rPr>
          <w:lang w:val="fr-BE"/>
        </w:rPr>
        <w:t xml:space="preserve">onnées à l’adresse suivante : </w:t>
      </w:r>
      <w:hyperlink r:id="rId18">
        <w:r w:rsidR="00C375E7" w:rsidRPr="218067AF">
          <w:rPr>
            <w:rStyle w:val="Lienhypertexte"/>
            <w:rFonts w:cs="Arial"/>
            <w:lang w:val="fr-BE"/>
          </w:rPr>
          <w:t>RGPD@ores.be</w:t>
        </w:r>
      </w:hyperlink>
      <w:r w:rsidR="00C375E7" w:rsidRPr="218067AF">
        <w:rPr>
          <w:lang w:val="fr-BE"/>
        </w:rPr>
        <w:t xml:space="preserve"> ou </w:t>
      </w:r>
      <w:r w:rsidR="006340A7" w:rsidRPr="218067AF">
        <w:rPr>
          <w:lang w:val="fr-BE"/>
        </w:rPr>
        <w:t xml:space="preserve">ORES SC – </w:t>
      </w:r>
      <w:r w:rsidR="00C375E7" w:rsidRPr="218067AF">
        <w:rPr>
          <w:lang w:val="fr-BE"/>
        </w:rPr>
        <w:t>Service J</w:t>
      </w:r>
      <w:r w:rsidR="006340A7" w:rsidRPr="218067AF">
        <w:rPr>
          <w:lang w:val="fr-BE"/>
        </w:rPr>
        <w:t xml:space="preserve">uridique, à l’attention du DPO (Délégué à la Protection des Données), </w:t>
      </w:r>
      <w:r w:rsidRPr="218067AF">
        <w:rPr>
          <w:lang w:val="fr-BE"/>
        </w:rPr>
        <w:t xml:space="preserve">avenue </w:t>
      </w:r>
      <w:r w:rsidR="007A4DE3" w:rsidRPr="218067AF">
        <w:rPr>
          <w:lang w:val="fr-BE"/>
        </w:rPr>
        <w:t>Jean Mermoz</w:t>
      </w:r>
      <w:r w:rsidRPr="218067AF">
        <w:rPr>
          <w:lang w:val="fr-BE"/>
        </w:rPr>
        <w:t>, 1</w:t>
      </w:r>
      <w:r w:rsidR="007A4DE3" w:rsidRPr="218067AF">
        <w:rPr>
          <w:lang w:val="fr-BE"/>
        </w:rPr>
        <w:t>4</w:t>
      </w:r>
      <w:r w:rsidRPr="218067AF">
        <w:rPr>
          <w:lang w:val="fr-BE"/>
        </w:rPr>
        <w:t xml:space="preserve"> à </w:t>
      </w:r>
      <w:r w:rsidR="007A4DE3" w:rsidRPr="218067AF">
        <w:rPr>
          <w:lang w:val="fr-BE"/>
        </w:rPr>
        <w:t>6</w:t>
      </w:r>
      <w:r w:rsidRPr="218067AF">
        <w:rPr>
          <w:lang w:val="fr-BE"/>
        </w:rPr>
        <w:t>0</w:t>
      </w:r>
      <w:r w:rsidR="007A4DE3" w:rsidRPr="218067AF">
        <w:rPr>
          <w:lang w:val="fr-BE"/>
        </w:rPr>
        <w:t>41</w:t>
      </w:r>
      <w:r w:rsidRPr="218067AF">
        <w:rPr>
          <w:lang w:val="fr-BE"/>
        </w:rPr>
        <w:t xml:space="preserve"> </w:t>
      </w:r>
      <w:r w:rsidR="007A4DE3" w:rsidRPr="218067AF">
        <w:rPr>
          <w:lang w:val="fr-BE"/>
        </w:rPr>
        <w:t>Gosselies</w:t>
      </w:r>
      <w:r w:rsidRPr="218067AF">
        <w:rPr>
          <w:lang w:val="fr-BE"/>
        </w:rPr>
        <w:t>.</w:t>
      </w:r>
    </w:p>
    <w:p w14:paraId="24874552" w14:textId="77777777" w:rsidR="00A3271F" w:rsidRPr="00D86239" w:rsidRDefault="00A3271F" w:rsidP="00EB3A3E">
      <w:pPr>
        <w:spacing w:line="276" w:lineRule="auto"/>
        <w:jc w:val="both"/>
        <w:rPr>
          <w:lang w:val="fr-BE"/>
        </w:rPr>
      </w:pPr>
    </w:p>
    <w:p w14:paraId="76A28F3F" w14:textId="42780FB6" w:rsidR="009D44BB" w:rsidRDefault="009D44BB" w:rsidP="00F374A2">
      <w:pPr>
        <w:pStyle w:val="Titre1"/>
      </w:pPr>
      <w:bookmarkStart w:id="51" w:name="_Ref489531288"/>
      <w:bookmarkStart w:id="52" w:name="_Toc489532364"/>
      <w:bookmarkStart w:id="53" w:name="_Ref509838105"/>
      <w:bookmarkStart w:id="54" w:name="_Toc514771823"/>
      <w:bookmarkStart w:id="55" w:name="_Toc124416024"/>
      <w:r>
        <w:t>Utilisation de cookies</w:t>
      </w:r>
      <w:bookmarkEnd w:id="55"/>
    </w:p>
    <w:p w14:paraId="796F514D" w14:textId="476BD4D9" w:rsidR="009D44BB" w:rsidRPr="00715724" w:rsidRDefault="009D44BB" w:rsidP="00EB3A3E">
      <w:pPr>
        <w:pStyle w:val="NormalWeb"/>
        <w:spacing w:before="0" w:beforeAutospacing="0" w:after="0" w:afterAutospacing="0" w:line="276" w:lineRule="auto"/>
        <w:jc w:val="both"/>
        <w:rPr>
          <w:rFonts w:ascii="Arial" w:hAnsi="Arial" w:cs="Arial"/>
          <w:sz w:val="20"/>
          <w:szCs w:val="20"/>
        </w:rPr>
      </w:pPr>
      <w:r w:rsidRPr="00715724">
        <w:rPr>
          <w:rFonts w:ascii="Arial" w:hAnsi="Arial" w:cs="Arial"/>
          <w:sz w:val="20"/>
          <w:szCs w:val="20"/>
        </w:rPr>
        <w:t>Les cookies sont d</w:t>
      </w:r>
      <w:r w:rsidR="002E1F50">
        <w:rPr>
          <w:rFonts w:ascii="Arial" w:hAnsi="Arial" w:cs="Arial"/>
          <w:sz w:val="20"/>
          <w:szCs w:val="20"/>
        </w:rPr>
        <w:t xml:space="preserve">es </w:t>
      </w:r>
      <w:r w:rsidRPr="00715724">
        <w:rPr>
          <w:rFonts w:ascii="Arial" w:hAnsi="Arial" w:cs="Arial"/>
          <w:sz w:val="20"/>
          <w:szCs w:val="20"/>
        </w:rPr>
        <w:t>fichiers</w:t>
      </w:r>
      <w:r w:rsidR="002E1F50">
        <w:rPr>
          <w:rFonts w:ascii="Arial" w:hAnsi="Arial" w:cs="Arial"/>
          <w:sz w:val="20"/>
          <w:szCs w:val="20"/>
        </w:rPr>
        <w:t xml:space="preserve"> en format</w:t>
      </w:r>
      <w:r w:rsidRPr="00715724">
        <w:rPr>
          <w:rFonts w:ascii="Arial" w:hAnsi="Arial" w:cs="Arial"/>
          <w:sz w:val="20"/>
          <w:szCs w:val="20"/>
        </w:rPr>
        <w:t xml:space="preserve"> t</w:t>
      </w:r>
      <w:r w:rsidR="0088619B" w:rsidRPr="00715724">
        <w:rPr>
          <w:rFonts w:ascii="Arial" w:hAnsi="Arial" w:cs="Arial"/>
          <w:sz w:val="20"/>
          <w:szCs w:val="20"/>
        </w:rPr>
        <w:t>exte qui sont stockés sur l’</w:t>
      </w:r>
      <w:r w:rsidRPr="00715724">
        <w:rPr>
          <w:rFonts w:ascii="Arial" w:hAnsi="Arial" w:cs="Arial"/>
          <w:sz w:val="20"/>
          <w:szCs w:val="20"/>
        </w:rPr>
        <w:t xml:space="preserve">ordinateur lorsque </w:t>
      </w:r>
      <w:r w:rsidR="0088619B" w:rsidRPr="00715724">
        <w:rPr>
          <w:rFonts w:ascii="Arial" w:hAnsi="Arial" w:cs="Arial"/>
          <w:sz w:val="20"/>
          <w:szCs w:val="20"/>
        </w:rPr>
        <w:t xml:space="preserve">le site </w:t>
      </w:r>
      <w:r w:rsidR="002E1F50">
        <w:rPr>
          <w:rFonts w:ascii="Arial" w:hAnsi="Arial" w:cs="Arial"/>
          <w:sz w:val="20"/>
          <w:szCs w:val="20"/>
        </w:rPr>
        <w:t>i</w:t>
      </w:r>
      <w:r w:rsidRPr="00715724">
        <w:rPr>
          <w:rFonts w:ascii="Arial" w:hAnsi="Arial" w:cs="Arial"/>
          <w:sz w:val="20"/>
          <w:szCs w:val="20"/>
        </w:rPr>
        <w:t>nternet</w:t>
      </w:r>
      <w:r w:rsidR="00175268" w:rsidRPr="00715724">
        <w:rPr>
          <w:rFonts w:ascii="Arial" w:hAnsi="Arial" w:cs="Arial"/>
          <w:sz w:val="20"/>
          <w:szCs w:val="20"/>
        </w:rPr>
        <w:t xml:space="preserve"> d’ORES</w:t>
      </w:r>
      <w:r w:rsidR="004541F4" w:rsidRPr="00715724">
        <w:rPr>
          <w:rFonts w:ascii="Arial" w:hAnsi="Arial" w:cs="Arial"/>
          <w:sz w:val="20"/>
          <w:szCs w:val="20"/>
        </w:rPr>
        <w:t xml:space="preserve"> est consulté</w:t>
      </w:r>
      <w:r w:rsidRPr="00715724">
        <w:rPr>
          <w:rFonts w:ascii="Arial" w:hAnsi="Arial" w:cs="Arial"/>
          <w:sz w:val="20"/>
          <w:szCs w:val="20"/>
        </w:rPr>
        <w:t xml:space="preserve">. Ils dressent entre autres la </w:t>
      </w:r>
      <w:r w:rsidR="004541F4" w:rsidRPr="00715724">
        <w:rPr>
          <w:rFonts w:ascii="Arial" w:hAnsi="Arial" w:cs="Arial"/>
          <w:sz w:val="20"/>
          <w:szCs w:val="20"/>
        </w:rPr>
        <w:t>carte des informations sur le type de navigateur, le</w:t>
      </w:r>
      <w:r w:rsidRPr="00715724">
        <w:rPr>
          <w:rFonts w:ascii="Arial" w:hAnsi="Arial" w:cs="Arial"/>
          <w:sz w:val="20"/>
          <w:szCs w:val="20"/>
        </w:rPr>
        <w:t xml:space="preserve"> système d'e</w:t>
      </w:r>
      <w:r w:rsidR="002E1F50">
        <w:rPr>
          <w:rFonts w:ascii="Arial" w:hAnsi="Arial" w:cs="Arial"/>
          <w:sz w:val="20"/>
          <w:szCs w:val="20"/>
        </w:rPr>
        <w:t>xploitation, la visite du site i</w:t>
      </w:r>
      <w:r w:rsidR="004541F4" w:rsidRPr="00715724">
        <w:rPr>
          <w:rFonts w:ascii="Arial" w:hAnsi="Arial" w:cs="Arial"/>
          <w:sz w:val="20"/>
          <w:szCs w:val="20"/>
        </w:rPr>
        <w:t>nternet et le</w:t>
      </w:r>
      <w:r w:rsidRPr="00715724">
        <w:rPr>
          <w:rFonts w:ascii="Arial" w:hAnsi="Arial" w:cs="Arial"/>
          <w:sz w:val="20"/>
          <w:szCs w:val="20"/>
        </w:rPr>
        <w:t>s préférences person</w:t>
      </w:r>
      <w:r w:rsidR="004541F4" w:rsidRPr="00715724">
        <w:rPr>
          <w:rFonts w:ascii="Arial" w:hAnsi="Arial" w:cs="Arial"/>
          <w:sz w:val="20"/>
          <w:szCs w:val="20"/>
        </w:rPr>
        <w:t xml:space="preserve">nelles. L'usage de cookies </w:t>
      </w:r>
      <w:r w:rsidRPr="00715724">
        <w:rPr>
          <w:rFonts w:ascii="Arial" w:hAnsi="Arial" w:cs="Arial"/>
          <w:sz w:val="20"/>
          <w:szCs w:val="20"/>
        </w:rPr>
        <w:t xml:space="preserve">permet </w:t>
      </w:r>
      <w:r w:rsidR="004541F4" w:rsidRPr="00715724">
        <w:rPr>
          <w:rFonts w:ascii="Arial" w:hAnsi="Arial" w:cs="Arial"/>
          <w:sz w:val="20"/>
          <w:szCs w:val="20"/>
        </w:rPr>
        <w:t>à ORES d’</w:t>
      </w:r>
      <w:r w:rsidRPr="00715724">
        <w:rPr>
          <w:rFonts w:ascii="Arial" w:hAnsi="Arial" w:cs="Arial"/>
          <w:sz w:val="20"/>
          <w:szCs w:val="20"/>
        </w:rPr>
        <w:t>offrir la meilleure expérience d'utilisation</w:t>
      </w:r>
      <w:r w:rsidR="004541F4" w:rsidRPr="00715724">
        <w:rPr>
          <w:rFonts w:ascii="Arial" w:hAnsi="Arial" w:cs="Arial"/>
          <w:sz w:val="20"/>
          <w:szCs w:val="20"/>
        </w:rPr>
        <w:t xml:space="preserve"> à ses clients</w:t>
      </w:r>
      <w:r w:rsidRPr="00715724">
        <w:rPr>
          <w:rFonts w:ascii="Arial" w:hAnsi="Arial" w:cs="Arial"/>
          <w:sz w:val="20"/>
          <w:szCs w:val="20"/>
        </w:rPr>
        <w:t>. Grâce aux c</w:t>
      </w:r>
      <w:r w:rsidR="004541F4" w:rsidRPr="00715724">
        <w:rPr>
          <w:rFonts w:ascii="Arial" w:hAnsi="Arial" w:cs="Arial"/>
          <w:sz w:val="20"/>
          <w:szCs w:val="20"/>
        </w:rPr>
        <w:t>ookies, ORES est en mesure</w:t>
      </w:r>
      <w:r w:rsidR="000E1BA2" w:rsidRPr="00715724">
        <w:rPr>
          <w:rFonts w:ascii="Arial" w:hAnsi="Arial" w:cs="Arial"/>
          <w:sz w:val="20"/>
          <w:szCs w:val="20"/>
        </w:rPr>
        <w:t xml:space="preserve"> notamment :</w:t>
      </w:r>
    </w:p>
    <w:p w14:paraId="5F557663" w14:textId="77777777" w:rsidR="00EB3A3E" w:rsidRPr="00715724" w:rsidRDefault="00EB3A3E" w:rsidP="00EB3A3E">
      <w:pPr>
        <w:pStyle w:val="NormalWeb"/>
        <w:spacing w:before="0" w:beforeAutospacing="0" w:after="0" w:afterAutospacing="0" w:line="276" w:lineRule="auto"/>
        <w:jc w:val="both"/>
        <w:rPr>
          <w:rFonts w:ascii="Arial" w:hAnsi="Arial" w:cs="Arial"/>
          <w:sz w:val="20"/>
          <w:szCs w:val="20"/>
        </w:rPr>
      </w:pPr>
    </w:p>
    <w:p w14:paraId="3E8EEDBC" w14:textId="3CE59957" w:rsidR="009D44BB" w:rsidRPr="00715724" w:rsidRDefault="004541F4" w:rsidP="00EB3A3E">
      <w:pPr>
        <w:numPr>
          <w:ilvl w:val="0"/>
          <w:numId w:val="15"/>
        </w:numPr>
        <w:overflowPunct/>
        <w:autoSpaceDE/>
        <w:autoSpaceDN/>
        <w:adjustRightInd/>
        <w:spacing w:line="276" w:lineRule="auto"/>
        <w:ind w:left="709" w:hanging="425"/>
        <w:jc w:val="both"/>
        <w:textAlignment w:val="auto"/>
      </w:pPr>
      <w:r w:rsidRPr="00715724">
        <w:t xml:space="preserve">d’optimiser </w:t>
      </w:r>
      <w:r w:rsidR="00613CDF">
        <w:t>en permanence</w:t>
      </w:r>
      <w:r w:rsidRPr="00715724">
        <w:t xml:space="preserve"> son</w:t>
      </w:r>
      <w:r w:rsidR="009D44BB" w:rsidRPr="00715724">
        <w:t xml:space="preserve"> site </w:t>
      </w:r>
      <w:r w:rsidR="002E1F50">
        <w:t>i</w:t>
      </w:r>
      <w:r w:rsidR="000E1BA2" w:rsidRPr="00715724">
        <w:t>nternet ;</w:t>
      </w:r>
    </w:p>
    <w:p w14:paraId="0C431B65" w14:textId="2BD76D1F" w:rsidR="009D44BB" w:rsidRPr="00715724" w:rsidRDefault="004541F4" w:rsidP="00EB3A3E">
      <w:pPr>
        <w:numPr>
          <w:ilvl w:val="0"/>
          <w:numId w:val="15"/>
        </w:numPr>
        <w:overflowPunct/>
        <w:autoSpaceDE/>
        <w:autoSpaceDN/>
        <w:adjustRightInd/>
        <w:spacing w:line="276" w:lineRule="auto"/>
        <w:ind w:left="709" w:hanging="425"/>
        <w:jc w:val="both"/>
        <w:textAlignment w:val="auto"/>
      </w:pPr>
      <w:r w:rsidRPr="00715724">
        <w:t>de se rappeler de</w:t>
      </w:r>
      <w:r w:rsidR="009D44BB" w:rsidRPr="00715724">
        <w:t xml:space="preserve">s préférences </w:t>
      </w:r>
      <w:r w:rsidRPr="00715724">
        <w:t>de ses clients afin que ceux-ci ne doivent</w:t>
      </w:r>
      <w:r w:rsidR="009D44BB" w:rsidRPr="00715724">
        <w:t xml:space="preserve"> pas systématiquement introduire ou télécharger à nouveau le</w:t>
      </w:r>
      <w:r w:rsidRPr="00715724">
        <w:t>s mêmes informations lorsqu’ils utilisent le</w:t>
      </w:r>
      <w:r w:rsidR="002E1F50">
        <w:t xml:space="preserve"> site i</w:t>
      </w:r>
      <w:r w:rsidR="000E1BA2" w:rsidRPr="00715724">
        <w:t>nternet ;</w:t>
      </w:r>
    </w:p>
    <w:p w14:paraId="6C65F162" w14:textId="08C4DF5B" w:rsidR="009D44BB" w:rsidRPr="00715724" w:rsidRDefault="004541F4" w:rsidP="00EB3A3E">
      <w:pPr>
        <w:numPr>
          <w:ilvl w:val="0"/>
          <w:numId w:val="15"/>
        </w:numPr>
        <w:overflowPunct/>
        <w:autoSpaceDE/>
        <w:autoSpaceDN/>
        <w:adjustRightInd/>
        <w:spacing w:line="276" w:lineRule="auto"/>
        <w:ind w:left="709" w:hanging="425"/>
        <w:jc w:val="both"/>
        <w:textAlignment w:val="auto"/>
      </w:pPr>
      <w:r w:rsidRPr="00715724">
        <w:lastRenderedPageBreak/>
        <w:t>d’</w:t>
      </w:r>
      <w:r w:rsidR="009D44BB" w:rsidRPr="00715724">
        <w:t xml:space="preserve">améliorer la </w:t>
      </w:r>
      <w:r w:rsidRPr="00715724">
        <w:t xml:space="preserve">sécurité et la </w:t>
      </w:r>
      <w:r w:rsidR="00613CDF">
        <w:t xml:space="preserve">réactivité </w:t>
      </w:r>
      <w:r w:rsidRPr="00715724">
        <w:t xml:space="preserve">de son </w:t>
      </w:r>
      <w:r w:rsidR="002E1F50">
        <w:t>site i</w:t>
      </w:r>
      <w:r w:rsidR="009D44BB" w:rsidRPr="00715724">
        <w:t>nternet.</w:t>
      </w:r>
    </w:p>
    <w:p w14:paraId="0BD72F91" w14:textId="77777777" w:rsidR="009D44BB" w:rsidRPr="00900EF5" w:rsidRDefault="009D44BB" w:rsidP="00EB3A3E">
      <w:pPr>
        <w:overflowPunct/>
        <w:autoSpaceDE/>
        <w:autoSpaceDN/>
        <w:adjustRightInd/>
        <w:spacing w:line="276" w:lineRule="auto"/>
        <w:jc w:val="both"/>
        <w:textAlignment w:val="auto"/>
        <w:rPr>
          <w:highlight w:val="cyan"/>
        </w:rPr>
      </w:pPr>
    </w:p>
    <w:p w14:paraId="4B35A55B" w14:textId="211E7948" w:rsidR="009E2C76" w:rsidRDefault="00381500" w:rsidP="00EB3A3E">
      <w:pPr>
        <w:spacing w:line="276" w:lineRule="auto"/>
        <w:jc w:val="both"/>
        <w:rPr>
          <w:lang w:val="fr-BE"/>
        </w:rPr>
      </w:pPr>
      <w:r>
        <w:rPr>
          <w:lang w:val="fr-BE"/>
        </w:rPr>
        <w:t>Une Cookie Policy spécifique est à disposition des clients qui souhaitent en savoir plus sur ce sujet</w:t>
      </w:r>
      <w:r w:rsidR="009E2C76">
        <w:rPr>
          <w:lang w:val="fr-BE"/>
        </w:rPr>
        <w:t xml:space="preserve"> : </w:t>
      </w:r>
      <w:hyperlink r:id="rId19" w:history="1">
        <w:r w:rsidR="009E2C76" w:rsidRPr="007B70A8">
          <w:rPr>
            <w:rStyle w:val="Lienhypertexte"/>
            <w:rFonts w:cs="Arial"/>
            <w:lang w:val="fr-BE"/>
          </w:rPr>
          <w:t>https://www.ores.be/utilisation-des-cookies</w:t>
        </w:r>
      </w:hyperlink>
    </w:p>
    <w:p w14:paraId="0E955325" w14:textId="77777777" w:rsidR="009E2C76" w:rsidRDefault="009E2C76" w:rsidP="00EB3A3E">
      <w:pPr>
        <w:spacing w:line="276" w:lineRule="auto"/>
        <w:jc w:val="both"/>
        <w:rPr>
          <w:lang w:val="fr-BE"/>
        </w:rPr>
      </w:pPr>
    </w:p>
    <w:p w14:paraId="44D4FC8A" w14:textId="29928FC7" w:rsidR="00F374A2" w:rsidRPr="00566543" w:rsidRDefault="00F374A2" w:rsidP="00F374A2">
      <w:pPr>
        <w:pStyle w:val="Titre1"/>
        <w:rPr>
          <w:lang w:val="fr-BE"/>
        </w:rPr>
      </w:pPr>
      <w:bookmarkStart w:id="56" w:name="_Toc124416025"/>
      <w:r>
        <w:rPr>
          <w:lang w:val="fr-BE"/>
        </w:rPr>
        <w:t>Lexique</w:t>
      </w:r>
      <w:bookmarkEnd w:id="51"/>
      <w:bookmarkEnd w:id="52"/>
      <w:bookmarkEnd w:id="53"/>
      <w:bookmarkEnd w:id="54"/>
      <w:bookmarkEnd w:id="56"/>
    </w:p>
    <w:p w14:paraId="4F5911AA" w14:textId="1FE846CD" w:rsidR="00BB0A83" w:rsidRDefault="00BB0A83" w:rsidP="00FC4D85">
      <w:pPr>
        <w:pStyle w:val="Paragraphedeliste"/>
        <w:numPr>
          <w:ilvl w:val="0"/>
          <w:numId w:val="11"/>
        </w:numPr>
        <w:ind w:left="709" w:hanging="709"/>
        <w:jc w:val="both"/>
      </w:pPr>
      <w:r w:rsidRPr="00875000">
        <w:rPr>
          <w:b/>
          <w:u w:val="single"/>
        </w:rPr>
        <w:t>Donnée à caractère personnel</w:t>
      </w:r>
      <w:r w:rsidRPr="00875000">
        <w:t> : toute information se rapportant à une personne physique identifiée ou identifiable (ci-a</w:t>
      </w:r>
      <w:r w:rsidR="00DB22DD">
        <w:t>vant</w:t>
      </w:r>
      <w:r w:rsidRPr="00875000">
        <w:t xml:space="preserve"> dénommée «</w:t>
      </w:r>
      <w:r w:rsidR="00DB22DD">
        <w:t> </w:t>
      </w:r>
      <w:r w:rsidRPr="00875000">
        <w:t>personne concernée</w:t>
      </w:r>
      <w:r w:rsidR="00DB22DD">
        <w:t xml:space="preserve"> </w:t>
      </w:r>
      <w:r w:rsidR="001D6D47">
        <w:t>»); est réputée être une « </w:t>
      </w:r>
      <w:r w:rsidRPr="00875000">
        <w:t>personne physique identifiable</w:t>
      </w:r>
      <w:r w:rsidR="001D6D47">
        <w:t xml:space="preserve"> » </w:t>
      </w:r>
      <w:r w:rsidRPr="00875000">
        <w:t>une personne physique qui peut être identifiée, directement ou indirectement, notamment par référence à un identifiant, tel qu'un nom, un numéro d'identification, des données de locali</w:t>
      </w:r>
      <w:r w:rsidR="001D6D47">
        <w:t>sation, un identifiant en ligne</w:t>
      </w:r>
      <w:r w:rsidRPr="00875000">
        <w:t xml:space="preserve"> ou à un ou plusieurs éléments spécifiques propres à son identité physique, physiologique, génétique, psychique, économique, culturelle ou sociale</w:t>
      </w:r>
      <w:r w:rsidR="00DB22DD">
        <w:t>.</w:t>
      </w:r>
    </w:p>
    <w:p w14:paraId="55155825" w14:textId="77777777" w:rsidR="007100FD" w:rsidRDefault="007100FD" w:rsidP="00FC4D85">
      <w:pPr>
        <w:pStyle w:val="Paragraphedeliste"/>
        <w:numPr>
          <w:ilvl w:val="0"/>
          <w:numId w:val="11"/>
        </w:numPr>
        <w:ind w:left="709" w:hanging="709"/>
        <w:jc w:val="both"/>
      </w:pPr>
      <w:r w:rsidRPr="001E2408">
        <w:rPr>
          <w:b/>
          <w:u w:val="single"/>
        </w:rPr>
        <w:t>RGPD</w:t>
      </w:r>
      <w:r>
        <w:t xml:space="preserve"> : Règlement </w:t>
      </w:r>
      <w:r w:rsidRPr="00FE38B0">
        <w:t>2016/679 du 27 avril 2016 relatif à la protection des personnes physiques à l’égard du traitement des données à caractère personnel et à la libre circulation de ces données.</w:t>
      </w:r>
    </w:p>
    <w:p w14:paraId="05EA2A2F" w14:textId="291F7DDF" w:rsidR="007100FD" w:rsidRDefault="007100FD" w:rsidP="00FC4D85">
      <w:pPr>
        <w:pStyle w:val="Paragraphedeliste"/>
        <w:numPr>
          <w:ilvl w:val="0"/>
          <w:numId w:val="11"/>
        </w:numPr>
        <w:ind w:left="709" w:hanging="709"/>
        <w:jc w:val="both"/>
      </w:pPr>
      <w:r w:rsidRPr="00875000">
        <w:rPr>
          <w:b/>
          <w:u w:val="single"/>
        </w:rPr>
        <w:t>Tiers</w:t>
      </w:r>
      <w:r w:rsidRPr="00DB22DD">
        <w:rPr>
          <w:b/>
        </w:rPr>
        <w:t> :</w:t>
      </w:r>
      <w:r w:rsidRPr="00875000">
        <w:t xml:space="preserve"> une personne physique ou morale, une autorité publique, un service ou un organisme autre que la personne concernée, le responsable du traitement, le sous-traitant et les personnes qui, placées sous l'autorité directe du responsable du traitement ou du sous-traitant, sont autorisées à traiter les données à caractère personnel</w:t>
      </w:r>
      <w:r>
        <w:t>.</w:t>
      </w:r>
    </w:p>
    <w:p w14:paraId="1603444F" w14:textId="77777777" w:rsidR="007100FD" w:rsidRPr="00875000" w:rsidRDefault="007100FD" w:rsidP="00FC4D85">
      <w:pPr>
        <w:pStyle w:val="Paragraphedeliste"/>
        <w:numPr>
          <w:ilvl w:val="0"/>
          <w:numId w:val="11"/>
        </w:numPr>
        <w:ind w:left="709" w:hanging="709"/>
        <w:jc w:val="both"/>
      </w:pPr>
      <w:r w:rsidRPr="00875000">
        <w:rPr>
          <w:b/>
          <w:u w:val="single"/>
        </w:rPr>
        <w:t>Sous-traitant</w:t>
      </w:r>
      <w:r w:rsidRPr="00875000">
        <w:t> : la personne physique ou morale, l'autorité publique, le service ou un autre organisme qui traite des données à caractère personnel pour le compte du responsable du traitement</w:t>
      </w:r>
      <w:r>
        <w:t>.</w:t>
      </w:r>
    </w:p>
    <w:p w14:paraId="41989BB5" w14:textId="6C08A49A" w:rsidR="00BB0A83" w:rsidRPr="00875000" w:rsidRDefault="00BB0A83" w:rsidP="00FC4D85">
      <w:pPr>
        <w:pStyle w:val="Paragraphedeliste"/>
        <w:numPr>
          <w:ilvl w:val="0"/>
          <w:numId w:val="11"/>
        </w:numPr>
        <w:ind w:left="709" w:hanging="709"/>
        <w:jc w:val="both"/>
      </w:pPr>
      <w:r w:rsidRPr="00875000">
        <w:rPr>
          <w:b/>
          <w:u w:val="single"/>
        </w:rPr>
        <w:t>Traitement</w:t>
      </w:r>
      <w:r w:rsidRPr="00875000">
        <w:t xml:space="preserve"> :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w:t>
      </w:r>
      <w:r w:rsidR="00875000" w:rsidRPr="00875000">
        <w:t>l'effacement ou la destruction</w:t>
      </w:r>
      <w:r w:rsidR="00DB22DD">
        <w:t>.</w:t>
      </w:r>
    </w:p>
    <w:p w14:paraId="2F8FD324" w14:textId="254733AC" w:rsidR="00BB0A83" w:rsidRPr="00875000" w:rsidRDefault="00875000" w:rsidP="00FC4D85">
      <w:pPr>
        <w:pStyle w:val="Paragraphedeliste"/>
        <w:numPr>
          <w:ilvl w:val="0"/>
          <w:numId w:val="11"/>
        </w:numPr>
        <w:ind w:left="709" w:hanging="709"/>
        <w:jc w:val="both"/>
      </w:pPr>
      <w:r w:rsidRPr="00875000">
        <w:rPr>
          <w:b/>
          <w:u w:val="single"/>
        </w:rPr>
        <w:t>R</w:t>
      </w:r>
      <w:r w:rsidR="00BB0A83" w:rsidRPr="00875000">
        <w:rPr>
          <w:b/>
          <w:u w:val="single"/>
        </w:rPr>
        <w:t>esponsable du traitement</w:t>
      </w:r>
      <w:r w:rsidRPr="00875000">
        <w:t xml:space="preserve"> : </w:t>
      </w:r>
      <w:r w:rsidR="00BB0A83" w:rsidRPr="00875000">
        <w:t>la personne physique ou morale, l'autorité publique, le service ou un autre organisme qui, seul ou conjointement avec d'autres, détermine les finalités et les moyens du traitement</w:t>
      </w:r>
      <w:r w:rsidR="007A4DE3">
        <w:t>,</w:t>
      </w:r>
      <w:r w:rsidR="00BB0A83" w:rsidRPr="00875000">
        <w:t xml:space="preserve"> lorsque les finalités et les moyens de ce traitement sont déterminés par le droit de l'Union ou le droit d'un État membre, le responsable du traitement peut être désigné ou les critères spécifiques applicables à sa désignation peuvent être prévus par le droit de l'Union ou par le droit d'un État membre</w:t>
      </w:r>
      <w:r w:rsidR="00DB22DD">
        <w:t>.</w:t>
      </w:r>
    </w:p>
    <w:p w14:paraId="7E27DFC9" w14:textId="6110AE9D" w:rsidR="00BB0A83" w:rsidRPr="00875000" w:rsidRDefault="00875000" w:rsidP="00FC4D85">
      <w:pPr>
        <w:pStyle w:val="Paragraphedeliste"/>
        <w:numPr>
          <w:ilvl w:val="0"/>
          <w:numId w:val="11"/>
        </w:numPr>
        <w:ind w:left="709" w:hanging="709"/>
        <w:jc w:val="both"/>
      </w:pPr>
      <w:r w:rsidRPr="007100FD">
        <w:rPr>
          <w:b/>
          <w:u w:val="single"/>
        </w:rPr>
        <w:t>C</w:t>
      </w:r>
      <w:r w:rsidR="00BB0A83" w:rsidRPr="0030641F">
        <w:rPr>
          <w:b/>
          <w:u w:val="single"/>
        </w:rPr>
        <w:t>onsentement de la personne concernée</w:t>
      </w:r>
      <w:r w:rsidRPr="00875000">
        <w:t> :</w:t>
      </w:r>
      <w:r w:rsidR="00BB0A83" w:rsidRPr="00875000">
        <w:t xml:space="preserve"> toute manifestation de volonté, libre, spécifique, éclairée et univoque par laquelle la personne concernée accepte, par une déclaration ou par un acte positif clair, que des données à caractère personnel la concernant fassent l'objet d'un traitement</w:t>
      </w:r>
      <w:r w:rsidR="00DB22DD">
        <w:t>.</w:t>
      </w:r>
    </w:p>
    <w:p w14:paraId="5AC1231F" w14:textId="55AEE582" w:rsidR="00BB0A83" w:rsidRPr="00875000" w:rsidRDefault="00875000" w:rsidP="00FC4D85">
      <w:pPr>
        <w:pStyle w:val="Paragraphedeliste"/>
        <w:numPr>
          <w:ilvl w:val="0"/>
          <w:numId w:val="11"/>
        </w:numPr>
        <w:ind w:left="709" w:hanging="709"/>
        <w:jc w:val="both"/>
      </w:pPr>
      <w:r w:rsidRPr="00875000">
        <w:rPr>
          <w:b/>
          <w:u w:val="single"/>
        </w:rPr>
        <w:t>V</w:t>
      </w:r>
      <w:r w:rsidR="00BB0A83" w:rsidRPr="00875000">
        <w:rPr>
          <w:b/>
          <w:u w:val="single"/>
        </w:rPr>
        <w:t>iolation de</w:t>
      </w:r>
      <w:r w:rsidRPr="00875000">
        <w:rPr>
          <w:b/>
          <w:u w:val="single"/>
        </w:rPr>
        <w:t xml:space="preserve"> données à caractère personnel</w:t>
      </w:r>
      <w:r w:rsidRPr="00875000">
        <w:t> :</w:t>
      </w:r>
      <w:r w:rsidR="00BB0A83" w:rsidRPr="00875000">
        <w:t xml:space="preserve"> une violation de la sécurité entraînant, de manière accidentelle ou illicite, la destruction, la perte, </w:t>
      </w:r>
      <w:r w:rsidR="00BB0A83" w:rsidRPr="00875000">
        <w:lastRenderedPageBreak/>
        <w:t>l'altération, la divulgation non autorisée de données à caractère personnel transmises, conservées ou traitées d'une autre manière, ou l'accès n</w:t>
      </w:r>
      <w:r w:rsidRPr="00875000">
        <w:t>on autorisé à de telles données</w:t>
      </w:r>
      <w:r w:rsidR="00DB22DD">
        <w:t>.</w:t>
      </w:r>
    </w:p>
    <w:sectPr w:rsidR="00BB0A83" w:rsidRPr="00875000" w:rsidSect="00517A44">
      <w:headerReference w:type="default" r:id="rId20"/>
      <w:footerReference w:type="default" r:id="rId21"/>
      <w:headerReference w:type="first" r:id="rId22"/>
      <w:footerReference w:type="first" r:id="rId23"/>
      <w:type w:val="continuous"/>
      <w:pgSz w:w="11907" w:h="16840" w:code="9"/>
      <w:pgMar w:top="1440" w:right="1418" w:bottom="1440"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94D8" w14:textId="77777777" w:rsidR="00CC0038" w:rsidRDefault="00CC0038" w:rsidP="009B40AA">
      <w:pPr>
        <w:pStyle w:val="Pieddepage"/>
      </w:pPr>
      <w:r>
        <w:separator/>
      </w:r>
    </w:p>
  </w:endnote>
  <w:endnote w:type="continuationSeparator" w:id="0">
    <w:p w14:paraId="1D84A024" w14:textId="77777777" w:rsidR="00CC0038" w:rsidRDefault="00CC0038" w:rsidP="009B40AA">
      <w:pPr>
        <w:pStyle w:val="Pieddepage"/>
      </w:pPr>
      <w:r>
        <w:continuationSeparator/>
      </w:r>
    </w:p>
  </w:endnote>
  <w:endnote w:type="continuationNotice" w:id="1">
    <w:p w14:paraId="51519CED" w14:textId="77777777" w:rsidR="0066437F" w:rsidRDefault="00664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804C" w14:textId="426A1BFA" w:rsidR="007F61DF" w:rsidRPr="00140B14" w:rsidRDefault="007F61DF" w:rsidP="005327FD">
    <w:pPr>
      <w:jc w:val="right"/>
      <w:rPr>
        <w:sz w:val="16"/>
        <w:szCs w:val="16"/>
      </w:rPr>
    </w:pPr>
    <w:r w:rsidRPr="00140B14">
      <w:rPr>
        <w:noProof/>
        <w:sz w:val="16"/>
        <w:szCs w:val="16"/>
      </w:rPr>
      <w:tab/>
    </w:r>
    <w:r w:rsidRPr="00140B14">
      <w:rPr>
        <w:sz w:val="16"/>
        <w:szCs w:val="16"/>
      </w:rPr>
      <w:tab/>
    </w:r>
    <w:r w:rsidRPr="00140B14">
      <w:rPr>
        <w:sz w:val="16"/>
        <w:szCs w:val="16"/>
      </w:rPr>
      <w:tab/>
    </w:r>
    <w:r w:rsidRPr="00140B14">
      <w:rPr>
        <w:sz w:val="16"/>
        <w:szCs w:val="16"/>
      </w:rPr>
      <w:tab/>
    </w:r>
    <w:r w:rsidRPr="00140B14">
      <w:rPr>
        <w:sz w:val="16"/>
        <w:szCs w:val="16"/>
      </w:rPr>
      <w:tab/>
    </w:r>
    <w:r w:rsidRPr="00140B14">
      <w:rPr>
        <w:sz w:val="16"/>
        <w:szCs w:val="16"/>
      </w:rPr>
      <w:tab/>
    </w:r>
    <w:r w:rsidRPr="00140B14">
      <w:rPr>
        <w:sz w:val="16"/>
        <w:szCs w:val="16"/>
      </w:rPr>
      <w:tab/>
    </w:r>
    <w:r w:rsidRPr="00140B14">
      <w:rPr>
        <w:sz w:val="16"/>
        <w:szCs w:val="16"/>
      </w:rPr>
      <w:tab/>
    </w:r>
    <w:r w:rsidRPr="00140B14">
      <w:rPr>
        <w:sz w:val="16"/>
        <w:szCs w:val="16"/>
      </w:rPr>
      <w:tab/>
    </w:r>
    <w:r w:rsidRPr="00140B14">
      <w:rPr>
        <w:sz w:val="16"/>
        <w:szCs w:val="16"/>
      </w:rPr>
      <w:tab/>
    </w:r>
    <w:r w:rsidRPr="00140B14">
      <w:rPr>
        <w:sz w:val="16"/>
        <w:szCs w:val="16"/>
      </w:rPr>
      <w:tab/>
    </w:r>
    <w:r w:rsidRPr="00140B14">
      <w:rPr>
        <w:sz w:val="16"/>
        <w:szCs w:val="16"/>
      </w:rPr>
      <w:tab/>
    </w:r>
    <w:r w:rsidRPr="00140B14">
      <w:rPr>
        <w:sz w:val="16"/>
        <w:szCs w:val="16"/>
      </w:rPr>
      <w:fldChar w:fldCharType="begin"/>
    </w:r>
    <w:r w:rsidRPr="00140B14">
      <w:rPr>
        <w:sz w:val="16"/>
        <w:szCs w:val="16"/>
      </w:rPr>
      <w:instrText xml:space="preserve"> PAGE </w:instrText>
    </w:r>
    <w:r w:rsidRPr="00140B14">
      <w:rPr>
        <w:sz w:val="16"/>
        <w:szCs w:val="16"/>
      </w:rPr>
      <w:fldChar w:fldCharType="separate"/>
    </w:r>
    <w:r>
      <w:rPr>
        <w:noProof/>
        <w:sz w:val="16"/>
        <w:szCs w:val="16"/>
      </w:rPr>
      <w:t>2</w:t>
    </w:r>
    <w:r w:rsidRPr="00140B14">
      <w:rPr>
        <w:sz w:val="16"/>
        <w:szCs w:val="16"/>
      </w:rPr>
      <w:fldChar w:fldCharType="end"/>
    </w:r>
  </w:p>
  <w:p w14:paraId="7A51AC83" w14:textId="6D3217FB" w:rsidR="007F61DF" w:rsidRPr="00140B14" w:rsidRDefault="007F61DF" w:rsidP="00517A44">
    <w:pPr>
      <w:pStyle w:val="Pieddepage"/>
      <w:pBdr>
        <w:top w:val="single" w:sz="4" w:space="1" w:color="A5A5A5"/>
      </w:pBdr>
      <w:tabs>
        <w:tab w:val="left" w:pos="1530"/>
      </w:tabs>
      <w:rPr>
        <w:color w:val="7F7F7F"/>
        <w:sz w:val="16"/>
        <w:szCs w:val="16"/>
      </w:rPr>
    </w:pPr>
    <w:r w:rsidRPr="00140B14">
      <w:rPr>
        <w:color w:val="7F7F7F"/>
        <w:sz w:val="16"/>
        <w:szCs w:val="16"/>
      </w:rPr>
      <w:tab/>
    </w:r>
    <w:r>
      <w:rPr>
        <w:color w:val="7F7F7F"/>
        <w:sz w:val="16"/>
        <w:szCs w:val="16"/>
      </w:rPr>
      <w:tab/>
    </w:r>
    <w:r w:rsidRPr="00140B14">
      <w:rPr>
        <w:color w:val="7F7F7F"/>
        <w:sz w:val="16"/>
        <w:szCs w:val="16"/>
      </w:rPr>
      <w:t>Classification : Interne</w:t>
    </w:r>
  </w:p>
  <w:p w14:paraId="2A5413AE" w14:textId="77777777" w:rsidR="007F61DF" w:rsidRDefault="007F61DF">
    <w:pPr>
      <w:tabs>
        <w:tab w:val="left" w:pos="61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35"/>
      <w:gridCol w:w="2535"/>
      <w:gridCol w:w="2535"/>
    </w:tblGrid>
    <w:tr w:rsidR="47636683" w14:paraId="12DAD1BB" w14:textId="77777777" w:rsidTr="47636683">
      <w:trPr>
        <w:trHeight w:val="300"/>
      </w:trPr>
      <w:tc>
        <w:tcPr>
          <w:tcW w:w="2535" w:type="dxa"/>
        </w:tcPr>
        <w:p w14:paraId="077A7674" w14:textId="31E63349" w:rsidR="47636683" w:rsidRDefault="47636683" w:rsidP="47636683">
          <w:pPr>
            <w:ind w:left="-115"/>
          </w:pPr>
        </w:p>
      </w:tc>
      <w:tc>
        <w:tcPr>
          <w:tcW w:w="2535" w:type="dxa"/>
        </w:tcPr>
        <w:p w14:paraId="12D06B8E" w14:textId="4D59C574" w:rsidR="47636683" w:rsidRDefault="47636683" w:rsidP="47636683">
          <w:pPr>
            <w:jc w:val="center"/>
          </w:pPr>
        </w:p>
      </w:tc>
      <w:tc>
        <w:tcPr>
          <w:tcW w:w="2535" w:type="dxa"/>
        </w:tcPr>
        <w:p w14:paraId="1E554199" w14:textId="26A0ED4F" w:rsidR="47636683" w:rsidRDefault="47636683" w:rsidP="47636683">
          <w:pPr>
            <w:ind w:right="-115"/>
            <w:jc w:val="right"/>
          </w:pPr>
        </w:p>
      </w:tc>
    </w:tr>
  </w:tbl>
  <w:p w14:paraId="211E7DF0" w14:textId="2692C0F0" w:rsidR="47636683" w:rsidRDefault="47636683" w:rsidP="476366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210676"/>
      <w:docPartObj>
        <w:docPartGallery w:val="Page Numbers (Bottom of Page)"/>
        <w:docPartUnique/>
      </w:docPartObj>
    </w:sdtPr>
    <w:sdtEndPr/>
    <w:sdtContent>
      <w:p w14:paraId="42C6A02F" w14:textId="56A03ED3" w:rsidR="00824413" w:rsidRDefault="00824413">
        <w:pPr>
          <w:pStyle w:val="Pieddepage"/>
          <w:jc w:val="right"/>
        </w:pPr>
        <w:r>
          <w:fldChar w:fldCharType="begin"/>
        </w:r>
        <w:r>
          <w:instrText>PAGE   \* MERGEFORMAT</w:instrText>
        </w:r>
        <w:r>
          <w:fldChar w:fldCharType="separate"/>
        </w:r>
        <w:r>
          <w:t>2</w:t>
        </w:r>
        <w:r>
          <w:fldChar w:fldCharType="end"/>
        </w:r>
      </w:p>
    </w:sdtContent>
  </w:sdt>
  <w:p w14:paraId="44B9BFAF" w14:textId="327161ED" w:rsidR="007F61DF" w:rsidRDefault="007F61DF">
    <w:pPr>
      <w:tabs>
        <w:tab w:val="left" w:pos="611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35"/>
      <w:gridCol w:w="2535"/>
      <w:gridCol w:w="2535"/>
    </w:tblGrid>
    <w:tr w:rsidR="47636683" w14:paraId="45314341" w14:textId="77777777" w:rsidTr="47636683">
      <w:trPr>
        <w:trHeight w:val="300"/>
      </w:trPr>
      <w:tc>
        <w:tcPr>
          <w:tcW w:w="2535" w:type="dxa"/>
        </w:tcPr>
        <w:p w14:paraId="354E850B" w14:textId="7E5F801C" w:rsidR="47636683" w:rsidRDefault="47636683" w:rsidP="47636683">
          <w:pPr>
            <w:ind w:left="-115"/>
          </w:pPr>
        </w:p>
      </w:tc>
      <w:tc>
        <w:tcPr>
          <w:tcW w:w="2535" w:type="dxa"/>
        </w:tcPr>
        <w:p w14:paraId="7A6EC2D6" w14:textId="416A04AC" w:rsidR="47636683" w:rsidRDefault="47636683" w:rsidP="47636683">
          <w:pPr>
            <w:jc w:val="center"/>
          </w:pPr>
        </w:p>
      </w:tc>
      <w:tc>
        <w:tcPr>
          <w:tcW w:w="2535" w:type="dxa"/>
        </w:tcPr>
        <w:p w14:paraId="4D3D58AB" w14:textId="0C698A31" w:rsidR="47636683" w:rsidRDefault="47636683" w:rsidP="47636683">
          <w:pPr>
            <w:ind w:right="-115"/>
            <w:jc w:val="right"/>
          </w:pPr>
        </w:p>
      </w:tc>
    </w:tr>
  </w:tbl>
  <w:p w14:paraId="7993FE70" w14:textId="3B0CE61E" w:rsidR="47636683" w:rsidRDefault="47636683" w:rsidP="476366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BDFD" w14:textId="77777777" w:rsidR="00CC0038" w:rsidRDefault="00CC0038" w:rsidP="009B40AA">
      <w:pPr>
        <w:pStyle w:val="Pieddepage"/>
      </w:pPr>
      <w:r>
        <w:separator/>
      </w:r>
    </w:p>
  </w:footnote>
  <w:footnote w:type="continuationSeparator" w:id="0">
    <w:p w14:paraId="4577C1C7" w14:textId="77777777" w:rsidR="00CC0038" w:rsidRDefault="00CC0038" w:rsidP="009B40AA">
      <w:pPr>
        <w:pStyle w:val="Pieddepage"/>
      </w:pPr>
      <w:r>
        <w:continuationSeparator/>
      </w:r>
    </w:p>
  </w:footnote>
  <w:footnote w:type="continuationNotice" w:id="1">
    <w:p w14:paraId="7F1D8FE5" w14:textId="77777777" w:rsidR="0066437F" w:rsidRDefault="0066437F"/>
  </w:footnote>
  <w:footnote w:id="2">
    <w:p w14:paraId="30980EC0" w14:textId="4F976AE2" w:rsidR="007F61DF" w:rsidRPr="00CE3E44" w:rsidRDefault="007F61DF" w:rsidP="00824413">
      <w:pPr>
        <w:pStyle w:val="Notedebasdepage"/>
        <w:tabs>
          <w:tab w:val="right" w:pos="7609"/>
        </w:tabs>
        <w:jc w:val="both"/>
        <w:rPr>
          <w:rFonts w:ascii="Arial" w:hAnsi="Arial" w:cs="Arial"/>
          <w:sz w:val="16"/>
          <w:szCs w:val="16"/>
          <w:lang w:val="fr-FR"/>
        </w:rPr>
      </w:pPr>
      <w:r w:rsidRPr="001E13AF">
        <w:rPr>
          <w:rStyle w:val="Appelnotedebasdep"/>
          <w:rFonts w:ascii="Arial" w:hAnsi="Arial" w:cs="Arial"/>
          <w:sz w:val="16"/>
          <w:szCs w:val="16"/>
        </w:rPr>
        <w:footnoteRef/>
      </w:r>
      <w:r w:rsidRPr="001E13AF">
        <w:rPr>
          <w:rFonts w:ascii="Arial" w:hAnsi="Arial" w:cs="Arial"/>
          <w:sz w:val="16"/>
          <w:szCs w:val="16"/>
          <w:lang w:val="fr-FR"/>
        </w:rPr>
        <w:t xml:space="preserve"> « Tiers », voir lexique p. </w:t>
      </w:r>
      <w:r w:rsidR="008149CE" w:rsidRPr="001E13AF">
        <w:rPr>
          <w:rFonts w:ascii="Arial" w:hAnsi="Arial" w:cs="Arial"/>
          <w:sz w:val="16"/>
          <w:szCs w:val="16"/>
          <w:lang w:val="fr-FR"/>
        </w:rPr>
        <w:t>1</w:t>
      </w:r>
      <w:r w:rsidR="001E13AF" w:rsidRPr="001E13AF">
        <w:rPr>
          <w:rFonts w:ascii="Arial" w:hAnsi="Arial" w:cs="Arial"/>
          <w:sz w:val="16"/>
          <w:szCs w:val="16"/>
          <w:lang w:val="fr-FR"/>
        </w:rPr>
        <w:t>4</w:t>
      </w:r>
      <w:r w:rsidRPr="001E13AF">
        <w:rPr>
          <w:rFonts w:ascii="Arial" w:hAnsi="Arial" w:cs="Arial"/>
          <w:sz w:val="16"/>
          <w:szCs w:val="16"/>
          <w:lang w:val="fr-FR"/>
        </w:rPr>
        <w:t>, point 3.</w:t>
      </w:r>
      <w:r w:rsidR="00824413">
        <w:rPr>
          <w:rFonts w:ascii="Arial" w:hAnsi="Arial" w:cs="Arial"/>
          <w:sz w:val="16"/>
          <w:szCs w:val="16"/>
          <w:lang w:val="fr-FR"/>
        </w:rPr>
        <w:tab/>
      </w:r>
    </w:p>
  </w:footnote>
  <w:footnote w:id="3">
    <w:p w14:paraId="547AB836" w14:textId="24DB0FC8" w:rsidR="007F61DF" w:rsidRPr="00CE3E44" w:rsidRDefault="007F61DF" w:rsidP="00ED3F3D">
      <w:pPr>
        <w:pStyle w:val="Notedebasdepage"/>
        <w:jc w:val="both"/>
        <w:rPr>
          <w:rFonts w:ascii="Arial" w:hAnsi="Arial" w:cs="Arial"/>
          <w:sz w:val="16"/>
          <w:szCs w:val="16"/>
          <w:lang w:val="fr-FR"/>
        </w:rPr>
      </w:pPr>
      <w:r w:rsidRPr="001E13AF">
        <w:rPr>
          <w:rStyle w:val="Appelnotedebasdep"/>
          <w:rFonts w:ascii="Arial" w:hAnsi="Arial" w:cs="Arial"/>
          <w:sz w:val="16"/>
          <w:szCs w:val="16"/>
        </w:rPr>
        <w:footnoteRef/>
      </w:r>
      <w:r w:rsidRPr="001E13AF">
        <w:rPr>
          <w:rFonts w:ascii="Arial" w:hAnsi="Arial" w:cs="Arial"/>
          <w:sz w:val="16"/>
          <w:szCs w:val="16"/>
          <w:lang w:val="fr-FR"/>
        </w:rPr>
        <w:t xml:space="preserve"> « Personne concernée », voir dans la définition de « donnée à caractère personnel » du lexique p. </w:t>
      </w:r>
      <w:r w:rsidR="008149CE" w:rsidRPr="001E13AF">
        <w:rPr>
          <w:rFonts w:ascii="Arial" w:hAnsi="Arial" w:cs="Arial"/>
          <w:sz w:val="16"/>
          <w:szCs w:val="16"/>
          <w:lang w:val="fr-FR"/>
        </w:rPr>
        <w:t>1</w:t>
      </w:r>
      <w:r w:rsidR="001E13AF" w:rsidRPr="001E13AF">
        <w:rPr>
          <w:rFonts w:ascii="Arial" w:hAnsi="Arial" w:cs="Arial"/>
          <w:sz w:val="16"/>
          <w:szCs w:val="16"/>
          <w:lang w:val="fr-FR"/>
        </w:rPr>
        <w:t>4</w:t>
      </w:r>
      <w:r w:rsidRPr="001E13AF">
        <w:rPr>
          <w:rFonts w:ascii="Arial" w:hAnsi="Arial" w:cs="Arial"/>
          <w:sz w:val="16"/>
          <w:szCs w:val="16"/>
          <w:lang w:val="fr-FR"/>
        </w:rPr>
        <w:t>, point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35"/>
      <w:gridCol w:w="2535"/>
      <w:gridCol w:w="2535"/>
    </w:tblGrid>
    <w:tr w:rsidR="47636683" w14:paraId="14519F26" w14:textId="77777777" w:rsidTr="47636683">
      <w:trPr>
        <w:trHeight w:val="300"/>
      </w:trPr>
      <w:tc>
        <w:tcPr>
          <w:tcW w:w="2535" w:type="dxa"/>
        </w:tcPr>
        <w:p w14:paraId="157F80AF" w14:textId="36F28470" w:rsidR="47636683" w:rsidRDefault="47636683" w:rsidP="47636683">
          <w:pPr>
            <w:ind w:left="-115"/>
          </w:pPr>
        </w:p>
      </w:tc>
      <w:tc>
        <w:tcPr>
          <w:tcW w:w="2535" w:type="dxa"/>
        </w:tcPr>
        <w:p w14:paraId="28694EB3" w14:textId="20405BA0" w:rsidR="47636683" w:rsidRDefault="47636683" w:rsidP="47636683">
          <w:pPr>
            <w:jc w:val="center"/>
          </w:pPr>
        </w:p>
      </w:tc>
      <w:tc>
        <w:tcPr>
          <w:tcW w:w="2535" w:type="dxa"/>
        </w:tcPr>
        <w:p w14:paraId="2684A187" w14:textId="388AFEB7" w:rsidR="47636683" w:rsidRDefault="47636683" w:rsidP="47636683">
          <w:pPr>
            <w:ind w:right="-115"/>
            <w:jc w:val="right"/>
          </w:pPr>
        </w:p>
      </w:tc>
    </w:tr>
  </w:tbl>
  <w:p w14:paraId="15F6C1FE" w14:textId="335758EB" w:rsidR="47636683" w:rsidRDefault="476366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35"/>
      <w:gridCol w:w="2535"/>
      <w:gridCol w:w="2535"/>
    </w:tblGrid>
    <w:tr w:rsidR="47636683" w14:paraId="5E5DDDD9" w14:textId="77777777" w:rsidTr="47636683">
      <w:trPr>
        <w:trHeight w:val="300"/>
      </w:trPr>
      <w:tc>
        <w:tcPr>
          <w:tcW w:w="2535" w:type="dxa"/>
        </w:tcPr>
        <w:p w14:paraId="67B92770" w14:textId="23AE9B35" w:rsidR="47636683" w:rsidRDefault="47636683" w:rsidP="47636683">
          <w:pPr>
            <w:ind w:left="-115"/>
          </w:pPr>
        </w:p>
      </w:tc>
      <w:tc>
        <w:tcPr>
          <w:tcW w:w="2535" w:type="dxa"/>
        </w:tcPr>
        <w:p w14:paraId="409C3CC6" w14:textId="5579F853" w:rsidR="47636683" w:rsidRDefault="47636683" w:rsidP="47636683">
          <w:pPr>
            <w:jc w:val="center"/>
          </w:pPr>
        </w:p>
      </w:tc>
      <w:tc>
        <w:tcPr>
          <w:tcW w:w="2535" w:type="dxa"/>
        </w:tcPr>
        <w:p w14:paraId="677C3C40" w14:textId="55716540" w:rsidR="47636683" w:rsidRDefault="47636683" w:rsidP="47636683">
          <w:pPr>
            <w:ind w:right="-115"/>
            <w:jc w:val="right"/>
          </w:pPr>
        </w:p>
      </w:tc>
    </w:tr>
  </w:tbl>
  <w:p w14:paraId="5F99C03D" w14:textId="63DAD851" w:rsidR="47636683" w:rsidRDefault="476366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35"/>
      <w:gridCol w:w="2535"/>
      <w:gridCol w:w="2535"/>
    </w:tblGrid>
    <w:tr w:rsidR="47636683" w14:paraId="6D0FBFC8" w14:textId="77777777" w:rsidTr="47636683">
      <w:trPr>
        <w:trHeight w:val="300"/>
      </w:trPr>
      <w:tc>
        <w:tcPr>
          <w:tcW w:w="2535" w:type="dxa"/>
        </w:tcPr>
        <w:p w14:paraId="7F7F3B74" w14:textId="457F71AE" w:rsidR="47636683" w:rsidRDefault="47636683" w:rsidP="47636683">
          <w:pPr>
            <w:ind w:left="-115"/>
          </w:pPr>
        </w:p>
      </w:tc>
      <w:tc>
        <w:tcPr>
          <w:tcW w:w="2535" w:type="dxa"/>
        </w:tcPr>
        <w:p w14:paraId="7C0DCA50" w14:textId="211CC199" w:rsidR="47636683" w:rsidRDefault="47636683" w:rsidP="47636683">
          <w:pPr>
            <w:jc w:val="center"/>
          </w:pPr>
        </w:p>
      </w:tc>
      <w:tc>
        <w:tcPr>
          <w:tcW w:w="2535" w:type="dxa"/>
        </w:tcPr>
        <w:p w14:paraId="4385F794" w14:textId="12A716F3" w:rsidR="47636683" w:rsidRDefault="47636683" w:rsidP="47636683">
          <w:pPr>
            <w:ind w:right="-115"/>
            <w:jc w:val="right"/>
          </w:pPr>
        </w:p>
      </w:tc>
    </w:tr>
  </w:tbl>
  <w:p w14:paraId="2642B975" w14:textId="14886179" w:rsidR="47636683" w:rsidRDefault="4763668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35"/>
      <w:gridCol w:w="2535"/>
      <w:gridCol w:w="2535"/>
    </w:tblGrid>
    <w:tr w:rsidR="47636683" w14:paraId="35216C91" w14:textId="77777777" w:rsidTr="47636683">
      <w:trPr>
        <w:trHeight w:val="300"/>
      </w:trPr>
      <w:tc>
        <w:tcPr>
          <w:tcW w:w="2535" w:type="dxa"/>
        </w:tcPr>
        <w:p w14:paraId="174E4C97" w14:textId="5F9EC8FC" w:rsidR="47636683" w:rsidRDefault="47636683" w:rsidP="47636683">
          <w:pPr>
            <w:ind w:left="-115"/>
          </w:pPr>
        </w:p>
      </w:tc>
      <w:tc>
        <w:tcPr>
          <w:tcW w:w="2535" w:type="dxa"/>
        </w:tcPr>
        <w:p w14:paraId="7E25861E" w14:textId="0760FFB0" w:rsidR="47636683" w:rsidRDefault="47636683" w:rsidP="47636683">
          <w:pPr>
            <w:jc w:val="center"/>
          </w:pPr>
        </w:p>
      </w:tc>
      <w:tc>
        <w:tcPr>
          <w:tcW w:w="2535" w:type="dxa"/>
        </w:tcPr>
        <w:p w14:paraId="48397FB7" w14:textId="490CC82C" w:rsidR="47636683" w:rsidRDefault="47636683" w:rsidP="47636683">
          <w:pPr>
            <w:ind w:right="-115"/>
            <w:jc w:val="right"/>
          </w:pPr>
        </w:p>
      </w:tc>
    </w:tr>
  </w:tbl>
  <w:p w14:paraId="25D773E6" w14:textId="108A5F57" w:rsidR="47636683" w:rsidRDefault="476366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4C1F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844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54E3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80F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66A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1E9D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A03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84DA9A"/>
    <w:lvl w:ilvl="0">
      <w:start w:val="1"/>
      <w:numFmt w:val="bullet"/>
      <w:pStyle w:val="Listepuces2"/>
      <w:lvlText w:val=""/>
      <w:lvlJc w:val="left"/>
      <w:pPr>
        <w:tabs>
          <w:tab w:val="num" w:pos="1775"/>
        </w:tabs>
        <w:ind w:left="1775" w:hanging="284"/>
      </w:pPr>
      <w:rPr>
        <w:rFonts w:ascii="Symbol" w:hAnsi="Symbol" w:cs="Symbol" w:hint="default"/>
      </w:rPr>
    </w:lvl>
  </w:abstractNum>
  <w:abstractNum w:abstractNumId="8" w15:restartNumberingAfterBreak="0">
    <w:nsid w:val="FFFFFF88"/>
    <w:multiLevelType w:val="singleLevel"/>
    <w:tmpl w:val="87624B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705A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6DD"/>
    <w:multiLevelType w:val="hybridMultilevel"/>
    <w:tmpl w:val="29E0E7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DDB365F"/>
    <w:multiLevelType w:val="hybridMultilevel"/>
    <w:tmpl w:val="1F2A03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1D5294"/>
    <w:multiLevelType w:val="hybridMultilevel"/>
    <w:tmpl w:val="5E345412"/>
    <w:lvl w:ilvl="0" w:tplc="C4FEEB24">
      <w:start w:val="1"/>
      <w:numFmt w:val="decimal"/>
      <w:lvlText w:val="%1."/>
      <w:lvlJc w:val="left"/>
      <w:pPr>
        <w:ind w:left="720" w:hanging="360"/>
      </w:pPr>
      <w:rPr>
        <w:rFonts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D5A4021"/>
    <w:multiLevelType w:val="hybridMultilevel"/>
    <w:tmpl w:val="CD6AFF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E0152BC"/>
    <w:multiLevelType w:val="multilevel"/>
    <w:tmpl w:val="5B24F1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1F8735BD"/>
    <w:multiLevelType w:val="hybridMultilevel"/>
    <w:tmpl w:val="83B658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BBA33D0"/>
    <w:multiLevelType w:val="hybridMultilevel"/>
    <w:tmpl w:val="D24AF31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D5713A5"/>
    <w:multiLevelType w:val="hybridMultilevel"/>
    <w:tmpl w:val="AA947A06"/>
    <w:lvl w:ilvl="0" w:tplc="080C0001">
      <w:start w:val="1"/>
      <w:numFmt w:val="bullet"/>
      <w:lvlText w:val=""/>
      <w:lvlJc w:val="left"/>
      <w:pPr>
        <w:ind w:left="360" w:hanging="360"/>
      </w:pPr>
      <w:rPr>
        <w:rFonts w:ascii="Symbol" w:hAnsi="Symbol" w:cs="Symbol" w:hint="default"/>
        <w:color w:val="09509F"/>
      </w:rPr>
    </w:lvl>
    <w:lvl w:ilvl="1" w:tplc="080C0003">
      <w:start w:val="6"/>
      <w:numFmt w:val="bullet"/>
      <w:lvlText w:val="-"/>
      <w:lvlJc w:val="left"/>
      <w:pPr>
        <w:tabs>
          <w:tab w:val="num" w:pos="1080"/>
        </w:tabs>
        <w:ind w:left="1080" w:hanging="360"/>
      </w:pPr>
      <w:rPr>
        <w:rFonts w:ascii="Times New Roman" w:eastAsia="Times New Roman" w:hAnsi="Times New Roman" w:hint="default"/>
      </w:rPr>
    </w:lvl>
    <w:lvl w:ilvl="2" w:tplc="5EF65848">
      <w:start w:val="1"/>
      <w:numFmt w:val="bullet"/>
      <w:pStyle w:val="BulletListIndent2"/>
      <w:lvlText w:val=""/>
      <w:lvlJc w:val="left"/>
      <w:pPr>
        <w:ind w:left="1800" w:hanging="360"/>
      </w:pPr>
      <w:rPr>
        <w:rFonts w:ascii="Wingdings" w:hAnsi="Wingdings" w:cs="Wingdings" w:hint="default"/>
        <w:color w:val="auto"/>
      </w:rPr>
    </w:lvl>
    <w:lvl w:ilvl="3" w:tplc="080C0001">
      <w:start w:val="1"/>
      <w:numFmt w:val="bullet"/>
      <w:lvlText w:val=""/>
      <w:lvlJc w:val="left"/>
      <w:pPr>
        <w:ind w:left="2520" w:hanging="360"/>
      </w:pPr>
      <w:rPr>
        <w:rFonts w:ascii="Symbol" w:hAnsi="Symbol" w:cs="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cs="Wingdings" w:hint="default"/>
      </w:rPr>
    </w:lvl>
    <w:lvl w:ilvl="6" w:tplc="080C0001">
      <w:start w:val="1"/>
      <w:numFmt w:val="bullet"/>
      <w:lvlText w:val=""/>
      <w:lvlJc w:val="left"/>
      <w:pPr>
        <w:ind w:left="4680" w:hanging="360"/>
      </w:pPr>
      <w:rPr>
        <w:rFonts w:ascii="Symbol" w:hAnsi="Symbol" w:cs="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cs="Wingdings" w:hint="default"/>
      </w:rPr>
    </w:lvl>
  </w:abstractNum>
  <w:abstractNum w:abstractNumId="18" w15:restartNumberingAfterBreak="0">
    <w:nsid w:val="33C07F5D"/>
    <w:multiLevelType w:val="hybridMultilevel"/>
    <w:tmpl w:val="BD283AEC"/>
    <w:lvl w:ilvl="0" w:tplc="04090001">
      <w:start w:val="1"/>
      <w:numFmt w:val="bullet"/>
      <w:pStyle w:val="NumLis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3D23403"/>
    <w:multiLevelType w:val="hybridMultilevel"/>
    <w:tmpl w:val="341EB1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8A14545"/>
    <w:multiLevelType w:val="hybridMultilevel"/>
    <w:tmpl w:val="4748E84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39856DB8"/>
    <w:multiLevelType w:val="multilevel"/>
    <w:tmpl w:val="F79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325FD"/>
    <w:multiLevelType w:val="hybridMultilevel"/>
    <w:tmpl w:val="3C62C6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3DD71660"/>
    <w:multiLevelType w:val="multilevel"/>
    <w:tmpl w:val="3004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144E9"/>
    <w:multiLevelType w:val="hybridMultilevel"/>
    <w:tmpl w:val="9EBC07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43D2D47"/>
    <w:multiLevelType w:val="hybridMultilevel"/>
    <w:tmpl w:val="8CD2D4FC"/>
    <w:lvl w:ilvl="0" w:tplc="4510F3B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B705F1B"/>
    <w:multiLevelType w:val="hybridMultilevel"/>
    <w:tmpl w:val="DEE8EEA6"/>
    <w:lvl w:ilvl="0" w:tplc="63B817F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FE96AF7"/>
    <w:multiLevelType w:val="hybridMultilevel"/>
    <w:tmpl w:val="7E924850"/>
    <w:lvl w:ilvl="0" w:tplc="A0EE6754">
      <w:start w:val="1"/>
      <w:numFmt w:val="bullet"/>
      <w:pStyle w:val="BulletListIndent1"/>
      <w:lvlText w:val="-"/>
      <w:lvlJc w:val="left"/>
      <w:pPr>
        <w:ind w:left="720" w:hanging="360"/>
      </w:pPr>
      <w:rPr>
        <w:rFonts w:ascii="Verdana" w:hAnsi="Verdana" w:cs="Verdana" w:hint="default"/>
        <w:color w:val="09509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62866D30"/>
    <w:multiLevelType w:val="multilevel"/>
    <w:tmpl w:val="4E6C1F84"/>
    <w:styleLink w:val="Outlined"/>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2325"/>
        </w:tabs>
        <w:ind w:left="2325" w:hanging="511"/>
      </w:pPr>
      <w:rPr>
        <w:rFonts w:ascii="Symbol" w:hAnsi="Symbol" w:cs="Symbol" w:hint="default"/>
      </w:rPr>
    </w:lvl>
    <w:lvl w:ilvl="3">
      <w:start w:val="1"/>
      <w:numFmt w:val="lowerLetter"/>
      <w:lvlText w:val="%4."/>
      <w:lvlJc w:val="left"/>
      <w:pPr>
        <w:tabs>
          <w:tab w:val="num" w:pos="1"/>
        </w:tabs>
        <w:ind w:left="710" w:hanging="708"/>
      </w:pPr>
      <w:rPr>
        <w:rFonts w:hint="default"/>
      </w:rPr>
    </w:lvl>
    <w:lvl w:ilvl="4">
      <w:start w:val="1"/>
      <w:numFmt w:val="decimal"/>
      <w:lvlText w:val="(%5)"/>
      <w:lvlJc w:val="left"/>
      <w:pPr>
        <w:tabs>
          <w:tab w:val="num" w:pos="1"/>
        </w:tabs>
        <w:ind w:left="710" w:hanging="708"/>
      </w:pPr>
      <w:rPr>
        <w:rFonts w:hint="default"/>
      </w:rPr>
    </w:lvl>
    <w:lvl w:ilvl="5">
      <w:start w:val="1"/>
      <w:numFmt w:val="lowerLetter"/>
      <w:lvlText w:val="(%6)"/>
      <w:lvlJc w:val="left"/>
      <w:pPr>
        <w:tabs>
          <w:tab w:val="num" w:pos="1"/>
        </w:tabs>
        <w:ind w:left="710" w:hanging="708"/>
      </w:pPr>
      <w:rPr>
        <w:rFonts w:hint="default"/>
      </w:rPr>
    </w:lvl>
    <w:lvl w:ilvl="6">
      <w:start w:val="1"/>
      <w:numFmt w:val="lowerRoman"/>
      <w:lvlText w:val="(%7)"/>
      <w:lvlJc w:val="left"/>
      <w:pPr>
        <w:tabs>
          <w:tab w:val="num" w:pos="1"/>
        </w:tabs>
        <w:ind w:left="710" w:hanging="708"/>
      </w:pPr>
      <w:rPr>
        <w:rFonts w:hint="default"/>
      </w:rPr>
    </w:lvl>
    <w:lvl w:ilvl="7">
      <w:start w:val="1"/>
      <w:numFmt w:val="lowerLetter"/>
      <w:lvlText w:val="(%8)"/>
      <w:lvlJc w:val="left"/>
      <w:pPr>
        <w:tabs>
          <w:tab w:val="num" w:pos="1"/>
        </w:tabs>
        <w:ind w:left="710" w:hanging="708"/>
      </w:pPr>
      <w:rPr>
        <w:rFonts w:hint="default"/>
      </w:rPr>
    </w:lvl>
    <w:lvl w:ilvl="8">
      <w:start w:val="1"/>
      <w:numFmt w:val="lowerRoman"/>
      <w:lvlText w:val="(%9)"/>
      <w:lvlJc w:val="left"/>
      <w:pPr>
        <w:tabs>
          <w:tab w:val="num" w:pos="1"/>
        </w:tabs>
        <w:ind w:left="710" w:hanging="708"/>
      </w:pPr>
      <w:rPr>
        <w:rFonts w:hint="default"/>
      </w:rPr>
    </w:lvl>
  </w:abstractNum>
  <w:abstractNum w:abstractNumId="29" w15:restartNumberingAfterBreak="0">
    <w:nsid w:val="64F856B5"/>
    <w:multiLevelType w:val="hybridMultilevel"/>
    <w:tmpl w:val="26CA6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3A3D55"/>
    <w:multiLevelType w:val="hybridMultilevel"/>
    <w:tmpl w:val="ACCA7690"/>
    <w:lvl w:ilvl="0" w:tplc="FCD662A0">
      <w:start w:val="1"/>
      <w:numFmt w:val="bullet"/>
      <w:pStyle w:val="Bullet1"/>
      <w:lvlText w:val="−"/>
      <w:lvlJc w:val="left"/>
      <w:pPr>
        <w:ind w:left="-645" w:hanging="360"/>
      </w:pPr>
      <w:rPr>
        <w:rFonts w:ascii="Verdana" w:hAnsi="Verdana" w:cs="Verdana" w:hint="default"/>
        <w:color w:val="34B4E4"/>
      </w:rPr>
    </w:lvl>
    <w:lvl w:ilvl="1" w:tplc="080C0003">
      <w:start w:val="1"/>
      <w:numFmt w:val="bullet"/>
      <w:lvlText w:val="o"/>
      <w:lvlJc w:val="left"/>
      <w:pPr>
        <w:ind w:left="75" w:hanging="360"/>
      </w:pPr>
      <w:rPr>
        <w:rFonts w:ascii="Courier New" w:hAnsi="Courier New" w:cs="Courier New" w:hint="default"/>
      </w:rPr>
    </w:lvl>
    <w:lvl w:ilvl="2" w:tplc="080C0005">
      <w:start w:val="1"/>
      <w:numFmt w:val="bullet"/>
      <w:lvlText w:val=""/>
      <w:lvlJc w:val="left"/>
      <w:pPr>
        <w:ind w:left="795" w:hanging="360"/>
      </w:pPr>
      <w:rPr>
        <w:rFonts w:ascii="Wingdings" w:hAnsi="Wingdings" w:cs="Wingdings" w:hint="default"/>
      </w:rPr>
    </w:lvl>
    <w:lvl w:ilvl="3" w:tplc="080C0001">
      <w:start w:val="1"/>
      <w:numFmt w:val="bullet"/>
      <w:lvlText w:val=""/>
      <w:lvlJc w:val="left"/>
      <w:pPr>
        <w:ind w:left="1515" w:hanging="360"/>
      </w:pPr>
      <w:rPr>
        <w:rFonts w:ascii="Symbol" w:hAnsi="Symbol" w:cs="Symbol" w:hint="default"/>
      </w:rPr>
    </w:lvl>
    <w:lvl w:ilvl="4" w:tplc="080C0003">
      <w:start w:val="1"/>
      <w:numFmt w:val="bullet"/>
      <w:lvlText w:val="o"/>
      <w:lvlJc w:val="left"/>
      <w:pPr>
        <w:ind w:left="2235" w:hanging="360"/>
      </w:pPr>
      <w:rPr>
        <w:rFonts w:ascii="Courier New" w:hAnsi="Courier New" w:cs="Courier New" w:hint="default"/>
      </w:rPr>
    </w:lvl>
    <w:lvl w:ilvl="5" w:tplc="080C0005">
      <w:start w:val="1"/>
      <w:numFmt w:val="bullet"/>
      <w:lvlText w:val=""/>
      <w:lvlJc w:val="left"/>
      <w:pPr>
        <w:ind w:left="2955" w:hanging="360"/>
      </w:pPr>
      <w:rPr>
        <w:rFonts w:ascii="Wingdings" w:hAnsi="Wingdings" w:cs="Wingdings" w:hint="default"/>
      </w:rPr>
    </w:lvl>
    <w:lvl w:ilvl="6" w:tplc="080C0001">
      <w:start w:val="1"/>
      <w:numFmt w:val="bullet"/>
      <w:lvlText w:val=""/>
      <w:lvlJc w:val="left"/>
      <w:pPr>
        <w:ind w:left="3675" w:hanging="360"/>
      </w:pPr>
      <w:rPr>
        <w:rFonts w:ascii="Symbol" w:hAnsi="Symbol" w:cs="Symbol" w:hint="default"/>
      </w:rPr>
    </w:lvl>
    <w:lvl w:ilvl="7" w:tplc="080C0003">
      <w:start w:val="1"/>
      <w:numFmt w:val="bullet"/>
      <w:lvlText w:val="o"/>
      <w:lvlJc w:val="left"/>
      <w:pPr>
        <w:ind w:left="4395" w:hanging="360"/>
      </w:pPr>
      <w:rPr>
        <w:rFonts w:ascii="Courier New" w:hAnsi="Courier New" w:cs="Courier New" w:hint="default"/>
      </w:rPr>
    </w:lvl>
    <w:lvl w:ilvl="8" w:tplc="080C0005">
      <w:start w:val="1"/>
      <w:numFmt w:val="bullet"/>
      <w:lvlText w:val=""/>
      <w:lvlJc w:val="left"/>
      <w:pPr>
        <w:ind w:left="5115" w:hanging="360"/>
      </w:pPr>
      <w:rPr>
        <w:rFonts w:ascii="Wingdings" w:hAnsi="Wingdings" w:cs="Wingdings" w:hint="default"/>
      </w:rPr>
    </w:lvl>
  </w:abstractNum>
  <w:abstractNum w:abstractNumId="31" w15:restartNumberingAfterBreak="0">
    <w:nsid w:val="6CE85A58"/>
    <w:multiLevelType w:val="hybridMultilevel"/>
    <w:tmpl w:val="47C4A9E8"/>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2A3427"/>
    <w:multiLevelType w:val="hybridMultilevel"/>
    <w:tmpl w:val="0694D446"/>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276C4B"/>
    <w:multiLevelType w:val="hybridMultilevel"/>
    <w:tmpl w:val="BEC06BCC"/>
    <w:lvl w:ilvl="0" w:tplc="080C0001">
      <w:start w:val="1"/>
      <w:numFmt w:val="bullet"/>
      <w:pStyle w:val="BulletList"/>
      <w:lvlText w:val=""/>
      <w:lvlJc w:val="left"/>
      <w:pPr>
        <w:ind w:left="360" w:hanging="360"/>
      </w:pPr>
      <w:rPr>
        <w:rFonts w:ascii="Symbol" w:hAnsi="Symbol" w:cs="Symbol" w:hint="default"/>
        <w:color w:val="09509F"/>
      </w:rPr>
    </w:lvl>
    <w:lvl w:ilvl="1" w:tplc="080C0003">
      <w:start w:val="6"/>
      <w:numFmt w:val="bullet"/>
      <w:lvlText w:val="-"/>
      <w:lvlJc w:val="left"/>
      <w:pPr>
        <w:tabs>
          <w:tab w:val="num" w:pos="1080"/>
        </w:tabs>
        <w:ind w:left="1080" w:hanging="360"/>
      </w:pPr>
      <w:rPr>
        <w:rFonts w:ascii="Times New Roman" w:eastAsia="Times New Roman" w:hAnsi="Times New Roman" w:hint="default"/>
      </w:rPr>
    </w:lvl>
    <w:lvl w:ilvl="2" w:tplc="080C0005">
      <w:start w:val="1"/>
      <w:numFmt w:val="bullet"/>
      <w:lvlText w:val=""/>
      <w:lvlJc w:val="left"/>
      <w:pPr>
        <w:ind w:left="1800" w:hanging="360"/>
      </w:pPr>
      <w:rPr>
        <w:rFonts w:ascii="Wingdings" w:hAnsi="Wingdings" w:cs="Wingdings" w:hint="default"/>
        <w:color w:val="09509F"/>
      </w:rPr>
    </w:lvl>
    <w:lvl w:ilvl="3" w:tplc="080C0001">
      <w:start w:val="1"/>
      <w:numFmt w:val="bullet"/>
      <w:lvlText w:val=""/>
      <w:lvlJc w:val="left"/>
      <w:pPr>
        <w:ind w:left="2520" w:hanging="360"/>
      </w:pPr>
      <w:rPr>
        <w:rFonts w:ascii="Symbol" w:hAnsi="Symbol" w:cs="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cs="Wingdings" w:hint="default"/>
      </w:rPr>
    </w:lvl>
    <w:lvl w:ilvl="6" w:tplc="080C0001">
      <w:start w:val="1"/>
      <w:numFmt w:val="bullet"/>
      <w:lvlText w:val=""/>
      <w:lvlJc w:val="left"/>
      <w:pPr>
        <w:ind w:left="4680" w:hanging="360"/>
      </w:pPr>
      <w:rPr>
        <w:rFonts w:ascii="Symbol" w:hAnsi="Symbol" w:cs="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cs="Wingdings" w:hint="default"/>
      </w:rPr>
    </w:lvl>
  </w:abstractNum>
  <w:abstractNum w:abstractNumId="34" w15:restartNumberingAfterBreak="0">
    <w:nsid w:val="72CB2587"/>
    <w:multiLevelType w:val="hybridMultilevel"/>
    <w:tmpl w:val="716A4D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3B12E70"/>
    <w:multiLevelType w:val="hybridMultilevel"/>
    <w:tmpl w:val="8F1E1566"/>
    <w:lvl w:ilvl="0" w:tplc="4510F3B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A927B78"/>
    <w:multiLevelType w:val="hybridMultilevel"/>
    <w:tmpl w:val="DB06270C"/>
    <w:lvl w:ilvl="0" w:tplc="03BA3748">
      <w:start w:val="1"/>
      <w:numFmt w:val="bullet"/>
      <w:pStyle w:val="Bulletlist1INSIDE"/>
      <w:lvlText w:val=""/>
      <w:lvlJc w:val="left"/>
      <w:pPr>
        <w:ind w:left="1494" w:hanging="360"/>
      </w:pPr>
      <w:rPr>
        <w:rFonts w:ascii="Symbol" w:hAnsi="Symbol" w:cs="Symbol" w:hint="default"/>
        <w:color w:val="09509F"/>
      </w:rPr>
    </w:lvl>
    <w:lvl w:ilvl="1" w:tplc="54548232">
      <w:numFmt w:val="bullet"/>
      <w:lvlText w:val="-"/>
      <w:lvlJc w:val="left"/>
      <w:pPr>
        <w:tabs>
          <w:tab w:val="num" w:pos="2214"/>
        </w:tabs>
        <w:ind w:left="2214" w:hanging="360"/>
      </w:pPr>
      <w:rPr>
        <w:rFonts w:ascii="Times New Roman" w:eastAsia="Times New Roman" w:hAnsi="Times New Roman"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7" w15:restartNumberingAfterBreak="0">
    <w:nsid w:val="7CD370B8"/>
    <w:multiLevelType w:val="multilevel"/>
    <w:tmpl w:val="080C0025"/>
    <w:lvl w:ilvl="0">
      <w:start w:val="1"/>
      <w:numFmt w:val="decimal"/>
      <w:pStyle w:val="Titre1"/>
      <w:lvlText w:val="%1"/>
      <w:lvlJc w:val="left"/>
      <w:pPr>
        <w:ind w:left="1000"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8" w15:restartNumberingAfterBreak="0">
    <w:nsid w:val="7FDF68AC"/>
    <w:multiLevelType w:val="hybridMultilevel"/>
    <w:tmpl w:val="D0A83A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7"/>
  </w:num>
  <w:num w:numId="4">
    <w:abstractNumId w:val="18"/>
  </w:num>
  <w:num w:numId="5">
    <w:abstractNumId w:val="28"/>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7"/>
  </w:num>
  <w:num w:numId="9">
    <w:abstractNumId w:val="37"/>
  </w:num>
  <w:num w:numId="10">
    <w:abstractNumId w:val="31"/>
  </w:num>
  <w:num w:numId="11">
    <w:abstractNumId w:val="12"/>
  </w:num>
  <w:num w:numId="12">
    <w:abstractNumId w:val="14"/>
  </w:num>
  <w:num w:numId="13">
    <w:abstractNumId w:val="23"/>
  </w:num>
  <w:num w:numId="14">
    <w:abstractNumId w:val="13"/>
  </w:num>
  <w:num w:numId="15">
    <w:abstractNumId w:val="21"/>
  </w:num>
  <w:num w:numId="16">
    <w:abstractNumId w:val="35"/>
  </w:num>
  <w:num w:numId="17">
    <w:abstractNumId w:val="29"/>
  </w:num>
  <w:num w:numId="18">
    <w:abstractNumId w:val="38"/>
  </w:num>
  <w:num w:numId="19">
    <w:abstractNumId w:val="15"/>
  </w:num>
  <w:num w:numId="20">
    <w:abstractNumId w:val="24"/>
  </w:num>
  <w:num w:numId="21">
    <w:abstractNumId w:val="10"/>
  </w:num>
  <w:num w:numId="22">
    <w:abstractNumId w:val="26"/>
  </w:num>
  <w:num w:numId="23">
    <w:abstractNumId w:val="32"/>
  </w:num>
  <w:num w:numId="24">
    <w:abstractNumId w:val="25"/>
  </w:num>
  <w:num w:numId="25">
    <w:abstractNumId w:val="20"/>
  </w:num>
  <w:num w:numId="26">
    <w:abstractNumId w:val="34"/>
  </w:num>
  <w:num w:numId="27">
    <w:abstractNumId w:val="11"/>
  </w:num>
  <w:num w:numId="28">
    <w:abstractNumId w:val="19"/>
  </w:num>
  <w:num w:numId="29">
    <w:abstractNumId w:val="8"/>
  </w:num>
  <w:num w:numId="30">
    <w:abstractNumId w:val="3"/>
  </w:num>
  <w:num w:numId="31">
    <w:abstractNumId w:val="2"/>
  </w:num>
  <w:num w:numId="32">
    <w:abstractNumId w:val="1"/>
  </w:num>
  <w:num w:numId="33">
    <w:abstractNumId w:val="0"/>
  </w:num>
  <w:num w:numId="34">
    <w:abstractNumId w:val="9"/>
  </w:num>
  <w:num w:numId="35">
    <w:abstractNumId w:val="6"/>
  </w:num>
  <w:num w:numId="36">
    <w:abstractNumId w:val="5"/>
  </w:num>
  <w:num w:numId="37">
    <w:abstractNumId w:val="4"/>
  </w:num>
  <w:num w:numId="38">
    <w:abstractNumId w:val="16"/>
  </w:num>
  <w:num w:numId="3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61"/>
    <w:rsid w:val="00000992"/>
    <w:rsid w:val="000011A1"/>
    <w:rsid w:val="000018C3"/>
    <w:rsid w:val="00002200"/>
    <w:rsid w:val="00003DEA"/>
    <w:rsid w:val="00004BED"/>
    <w:rsid w:val="0000522E"/>
    <w:rsid w:val="00005BA6"/>
    <w:rsid w:val="00005D79"/>
    <w:rsid w:val="00006AE1"/>
    <w:rsid w:val="00006C84"/>
    <w:rsid w:val="00010484"/>
    <w:rsid w:val="00010977"/>
    <w:rsid w:val="00012E60"/>
    <w:rsid w:val="000143A9"/>
    <w:rsid w:val="000154ED"/>
    <w:rsid w:val="00015D0D"/>
    <w:rsid w:val="00017B44"/>
    <w:rsid w:val="0002015D"/>
    <w:rsid w:val="00022977"/>
    <w:rsid w:val="0002419E"/>
    <w:rsid w:val="000252B8"/>
    <w:rsid w:val="00025A3C"/>
    <w:rsid w:val="0002791F"/>
    <w:rsid w:val="00030BAA"/>
    <w:rsid w:val="00032BEB"/>
    <w:rsid w:val="00032CBF"/>
    <w:rsid w:val="00034565"/>
    <w:rsid w:val="00037D1B"/>
    <w:rsid w:val="00037D85"/>
    <w:rsid w:val="00040A0A"/>
    <w:rsid w:val="00042FC5"/>
    <w:rsid w:val="000530D3"/>
    <w:rsid w:val="000542A3"/>
    <w:rsid w:val="000545E5"/>
    <w:rsid w:val="00054793"/>
    <w:rsid w:val="00056CC4"/>
    <w:rsid w:val="000578D8"/>
    <w:rsid w:val="0006160A"/>
    <w:rsid w:val="00061A36"/>
    <w:rsid w:val="00063915"/>
    <w:rsid w:val="00066DA2"/>
    <w:rsid w:val="00067B87"/>
    <w:rsid w:val="00071558"/>
    <w:rsid w:val="00071E45"/>
    <w:rsid w:val="000731CB"/>
    <w:rsid w:val="00073F6B"/>
    <w:rsid w:val="00076408"/>
    <w:rsid w:val="00080077"/>
    <w:rsid w:val="00082929"/>
    <w:rsid w:val="00083DBB"/>
    <w:rsid w:val="000842B5"/>
    <w:rsid w:val="00086504"/>
    <w:rsid w:val="000869DC"/>
    <w:rsid w:val="00090F77"/>
    <w:rsid w:val="00092871"/>
    <w:rsid w:val="00093E3B"/>
    <w:rsid w:val="00094465"/>
    <w:rsid w:val="0009570C"/>
    <w:rsid w:val="000960D1"/>
    <w:rsid w:val="00096138"/>
    <w:rsid w:val="000A0475"/>
    <w:rsid w:val="000A18B0"/>
    <w:rsid w:val="000A1BBB"/>
    <w:rsid w:val="000A2802"/>
    <w:rsid w:val="000A4B75"/>
    <w:rsid w:val="000A60AF"/>
    <w:rsid w:val="000A61CC"/>
    <w:rsid w:val="000A7062"/>
    <w:rsid w:val="000B0160"/>
    <w:rsid w:val="000B1CAD"/>
    <w:rsid w:val="000B3CBE"/>
    <w:rsid w:val="000B5B9C"/>
    <w:rsid w:val="000B5CE4"/>
    <w:rsid w:val="000B6147"/>
    <w:rsid w:val="000C151A"/>
    <w:rsid w:val="000C16F7"/>
    <w:rsid w:val="000C4CB6"/>
    <w:rsid w:val="000C543C"/>
    <w:rsid w:val="000C5511"/>
    <w:rsid w:val="000D0942"/>
    <w:rsid w:val="000D0F9E"/>
    <w:rsid w:val="000D2F73"/>
    <w:rsid w:val="000D48BE"/>
    <w:rsid w:val="000D5E6A"/>
    <w:rsid w:val="000E0BF5"/>
    <w:rsid w:val="000E1BA2"/>
    <w:rsid w:val="000E20A4"/>
    <w:rsid w:val="000E3284"/>
    <w:rsid w:val="000E332F"/>
    <w:rsid w:val="000E4677"/>
    <w:rsid w:val="000E56F2"/>
    <w:rsid w:val="000F3A61"/>
    <w:rsid w:val="000F708C"/>
    <w:rsid w:val="000F71F9"/>
    <w:rsid w:val="00100E72"/>
    <w:rsid w:val="00102783"/>
    <w:rsid w:val="00106A8F"/>
    <w:rsid w:val="00110315"/>
    <w:rsid w:val="00111170"/>
    <w:rsid w:val="00112BFC"/>
    <w:rsid w:val="0011753E"/>
    <w:rsid w:val="0011766E"/>
    <w:rsid w:val="00120545"/>
    <w:rsid w:val="001211A0"/>
    <w:rsid w:val="00121BC4"/>
    <w:rsid w:val="0012434C"/>
    <w:rsid w:val="00124E80"/>
    <w:rsid w:val="00125A6C"/>
    <w:rsid w:val="00125A73"/>
    <w:rsid w:val="00127AC9"/>
    <w:rsid w:val="00130E7B"/>
    <w:rsid w:val="00132833"/>
    <w:rsid w:val="001342D8"/>
    <w:rsid w:val="0013498C"/>
    <w:rsid w:val="00140B14"/>
    <w:rsid w:val="00145D57"/>
    <w:rsid w:val="00147DF3"/>
    <w:rsid w:val="0015043D"/>
    <w:rsid w:val="00150450"/>
    <w:rsid w:val="00151C2A"/>
    <w:rsid w:val="00151CC1"/>
    <w:rsid w:val="00152D5B"/>
    <w:rsid w:val="00152FE9"/>
    <w:rsid w:val="00153D85"/>
    <w:rsid w:val="001548A4"/>
    <w:rsid w:val="00156E08"/>
    <w:rsid w:val="00157E08"/>
    <w:rsid w:val="001615EF"/>
    <w:rsid w:val="001623CC"/>
    <w:rsid w:val="001626AA"/>
    <w:rsid w:val="001635B3"/>
    <w:rsid w:val="0016709B"/>
    <w:rsid w:val="0017349E"/>
    <w:rsid w:val="001750DC"/>
    <w:rsid w:val="00175268"/>
    <w:rsid w:val="00175364"/>
    <w:rsid w:val="00175A26"/>
    <w:rsid w:val="001766D7"/>
    <w:rsid w:val="001771C5"/>
    <w:rsid w:val="00177C8A"/>
    <w:rsid w:val="0018016C"/>
    <w:rsid w:val="001832BB"/>
    <w:rsid w:val="0018778A"/>
    <w:rsid w:val="001904C8"/>
    <w:rsid w:val="001907C1"/>
    <w:rsid w:val="0019151D"/>
    <w:rsid w:val="0019216C"/>
    <w:rsid w:val="00193E98"/>
    <w:rsid w:val="0019426B"/>
    <w:rsid w:val="0019471A"/>
    <w:rsid w:val="00196F99"/>
    <w:rsid w:val="001978CD"/>
    <w:rsid w:val="001A145B"/>
    <w:rsid w:val="001A2A5A"/>
    <w:rsid w:val="001A64BC"/>
    <w:rsid w:val="001B08A2"/>
    <w:rsid w:val="001B0EFE"/>
    <w:rsid w:val="001B4C12"/>
    <w:rsid w:val="001C5471"/>
    <w:rsid w:val="001C7BCE"/>
    <w:rsid w:val="001D02EE"/>
    <w:rsid w:val="001D323C"/>
    <w:rsid w:val="001D4CDD"/>
    <w:rsid w:val="001D52E8"/>
    <w:rsid w:val="001D59F8"/>
    <w:rsid w:val="001D6646"/>
    <w:rsid w:val="001D6D47"/>
    <w:rsid w:val="001D7618"/>
    <w:rsid w:val="001E0BA3"/>
    <w:rsid w:val="001E13AF"/>
    <w:rsid w:val="001E15C5"/>
    <w:rsid w:val="001E1D03"/>
    <w:rsid w:val="001E2408"/>
    <w:rsid w:val="001E2729"/>
    <w:rsid w:val="001E296D"/>
    <w:rsid w:val="001E59E9"/>
    <w:rsid w:val="001E611E"/>
    <w:rsid w:val="001F0DB8"/>
    <w:rsid w:val="001F2822"/>
    <w:rsid w:val="001F2D53"/>
    <w:rsid w:val="001F3639"/>
    <w:rsid w:val="001F6D9A"/>
    <w:rsid w:val="001F7EA4"/>
    <w:rsid w:val="002005F9"/>
    <w:rsid w:val="002012BE"/>
    <w:rsid w:val="00203223"/>
    <w:rsid w:val="0020511A"/>
    <w:rsid w:val="00207FD7"/>
    <w:rsid w:val="00211BC0"/>
    <w:rsid w:val="002128C2"/>
    <w:rsid w:val="0021291F"/>
    <w:rsid w:val="00214595"/>
    <w:rsid w:val="00214B55"/>
    <w:rsid w:val="002157D6"/>
    <w:rsid w:val="00215A0B"/>
    <w:rsid w:val="00220959"/>
    <w:rsid w:val="00220B13"/>
    <w:rsid w:val="00221197"/>
    <w:rsid w:val="002230B8"/>
    <w:rsid w:val="0022627B"/>
    <w:rsid w:val="0022642E"/>
    <w:rsid w:val="002301DB"/>
    <w:rsid w:val="00231B0A"/>
    <w:rsid w:val="00233D5D"/>
    <w:rsid w:val="00233FBB"/>
    <w:rsid w:val="0023486E"/>
    <w:rsid w:val="00234E30"/>
    <w:rsid w:val="00234FF6"/>
    <w:rsid w:val="00235368"/>
    <w:rsid w:val="002365C6"/>
    <w:rsid w:val="00237071"/>
    <w:rsid w:val="0023795B"/>
    <w:rsid w:val="00240175"/>
    <w:rsid w:val="00240207"/>
    <w:rsid w:val="00241105"/>
    <w:rsid w:val="00242AAF"/>
    <w:rsid w:val="00243674"/>
    <w:rsid w:val="00244254"/>
    <w:rsid w:val="002458D5"/>
    <w:rsid w:val="002525A9"/>
    <w:rsid w:val="00252989"/>
    <w:rsid w:val="00252ED5"/>
    <w:rsid w:val="00252F4B"/>
    <w:rsid w:val="00255F9F"/>
    <w:rsid w:val="002560E8"/>
    <w:rsid w:val="002626B7"/>
    <w:rsid w:val="00264073"/>
    <w:rsid w:val="002645E8"/>
    <w:rsid w:val="0026536C"/>
    <w:rsid w:val="00270345"/>
    <w:rsid w:val="0027170B"/>
    <w:rsid w:val="0027312A"/>
    <w:rsid w:val="00274785"/>
    <w:rsid w:val="0027593E"/>
    <w:rsid w:val="00275D22"/>
    <w:rsid w:val="0027740D"/>
    <w:rsid w:val="00281B1D"/>
    <w:rsid w:val="002840DD"/>
    <w:rsid w:val="00290066"/>
    <w:rsid w:val="00295FC4"/>
    <w:rsid w:val="00296AAE"/>
    <w:rsid w:val="002A0A95"/>
    <w:rsid w:val="002A1FF4"/>
    <w:rsid w:val="002A2E8A"/>
    <w:rsid w:val="002A33EF"/>
    <w:rsid w:val="002A3E19"/>
    <w:rsid w:val="002A4D2D"/>
    <w:rsid w:val="002A5521"/>
    <w:rsid w:val="002A5FBE"/>
    <w:rsid w:val="002A64C5"/>
    <w:rsid w:val="002B0176"/>
    <w:rsid w:val="002B1A08"/>
    <w:rsid w:val="002B3D59"/>
    <w:rsid w:val="002B47EE"/>
    <w:rsid w:val="002C17B5"/>
    <w:rsid w:val="002C23FB"/>
    <w:rsid w:val="002C3240"/>
    <w:rsid w:val="002C33E7"/>
    <w:rsid w:val="002C41EA"/>
    <w:rsid w:val="002C5878"/>
    <w:rsid w:val="002C76DA"/>
    <w:rsid w:val="002C7A58"/>
    <w:rsid w:val="002D082E"/>
    <w:rsid w:val="002D18C9"/>
    <w:rsid w:val="002D1EA3"/>
    <w:rsid w:val="002D3F4F"/>
    <w:rsid w:val="002D66C9"/>
    <w:rsid w:val="002D69E4"/>
    <w:rsid w:val="002E1673"/>
    <w:rsid w:val="002E1F50"/>
    <w:rsid w:val="002E6B99"/>
    <w:rsid w:val="002E72E1"/>
    <w:rsid w:val="002E7997"/>
    <w:rsid w:val="002E7C00"/>
    <w:rsid w:val="002E7C39"/>
    <w:rsid w:val="002F04F2"/>
    <w:rsid w:val="002F0EEA"/>
    <w:rsid w:val="002F1FA3"/>
    <w:rsid w:val="002F434A"/>
    <w:rsid w:val="002F5299"/>
    <w:rsid w:val="002F642F"/>
    <w:rsid w:val="002F661F"/>
    <w:rsid w:val="002F67B0"/>
    <w:rsid w:val="002F68A2"/>
    <w:rsid w:val="002F7086"/>
    <w:rsid w:val="0030033E"/>
    <w:rsid w:val="003034AA"/>
    <w:rsid w:val="00304697"/>
    <w:rsid w:val="003046F2"/>
    <w:rsid w:val="00305815"/>
    <w:rsid w:val="0030641F"/>
    <w:rsid w:val="003068B3"/>
    <w:rsid w:val="00310136"/>
    <w:rsid w:val="00313740"/>
    <w:rsid w:val="00313B65"/>
    <w:rsid w:val="0031481B"/>
    <w:rsid w:val="00315CEC"/>
    <w:rsid w:val="0031633F"/>
    <w:rsid w:val="00316E53"/>
    <w:rsid w:val="00317485"/>
    <w:rsid w:val="00321B08"/>
    <w:rsid w:val="0032275A"/>
    <w:rsid w:val="00324124"/>
    <w:rsid w:val="00324902"/>
    <w:rsid w:val="003252EB"/>
    <w:rsid w:val="0032542C"/>
    <w:rsid w:val="00326B59"/>
    <w:rsid w:val="0032786C"/>
    <w:rsid w:val="0033062E"/>
    <w:rsid w:val="003307BD"/>
    <w:rsid w:val="00330BA2"/>
    <w:rsid w:val="00333166"/>
    <w:rsid w:val="00333AF1"/>
    <w:rsid w:val="00333DDE"/>
    <w:rsid w:val="00335D04"/>
    <w:rsid w:val="00336B3D"/>
    <w:rsid w:val="00337941"/>
    <w:rsid w:val="00340CBE"/>
    <w:rsid w:val="003412BF"/>
    <w:rsid w:val="003420E9"/>
    <w:rsid w:val="00342B26"/>
    <w:rsid w:val="00342D3D"/>
    <w:rsid w:val="00345DD7"/>
    <w:rsid w:val="0034696D"/>
    <w:rsid w:val="003543F6"/>
    <w:rsid w:val="00354A8A"/>
    <w:rsid w:val="00356C78"/>
    <w:rsid w:val="00365319"/>
    <w:rsid w:val="003656C3"/>
    <w:rsid w:val="00365EAE"/>
    <w:rsid w:val="00366048"/>
    <w:rsid w:val="003676DE"/>
    <w:rsid w:val="003710F6"/>
    <w:rsid w:val="00372378"/>
    <w:rsid w:val="003727A8"/>
    <w:rsid w:val="00376637"/>
    <w:rsid w:val="003812F8"/>
    <w:rsid w:val="00381500"/>
    <w:rsid w:val="003857FB"/>
    <w:rsid w:val="003870CF"/>
    <w:rsid w:val="00390BC4"/>
    <w:rsid w:val="00391CF5"/>
    <w:rsid w:val="00393238"/>
    <w:rsid w:val="003A1715"/>
    <w:rsid w:val="003A1CEF"/>
    <w:rsid w:val="003A2A05"/>
    <w:rsid w:val="003A5874"/>
    <w:rsid w:val="003A6FF6"/>
    <w:rsid w:val="003A78EC"/>
    <w:rsid w:val="003A7CB6"/>
    <w:rsid w:val="003B4850"/>
    <w:rsid w:val="003B608C"/>
    <w:rsid w:val="003C0AC0"/>
    <w:rsid w:val="003C0C6A"/>
    <w:rsid w:val="003C1209"/>
    <w:rsid w:val="003C304A"/>
    <w:rsid w:val="003C368B"/>
    <w:rsid w:val="003C419F"/>
    <w:rsid w:val="003C4F29"/>
    <w:rsid w:val="003C5363"/>
    <w:rsid w:val="003D19E2"/>
    <w:rsid w:val="003D3450"/>
    <w:rsid w:val="003D5DA0"/>
    <w:rsid w:val="003D7E4F"/>
    <w:rsid w:val="003E00D7"/>
    <w:rsid w:val="003E1700"/>
    <w:rsid w:val="003E1DC6"/>
    <w:rsid w:val="003E4B67"/>
    <w:rsid w:val="003E65E3"/>
    <w:rsid w:val="003E749C"/>
    <w:rsid w:val="003E7C59"/>
    <w:rsid w:val="003E7DD2"/>
    <w:rsid w:val="003F0E12"/>
    <w:rsid w:val="003F1DC5"/>
    <w:rsid w:val="003F1EA3"/>
    <w:rsid w:val="003F28FF"/>
    <w:rsid w:val="003F3489"/>
    <w:rsid w:val="003F762B"/>
    <w:rsid w:val="004000F2"/>
    <w:rsid w:val="00400E03"/>
    <w:rsid w:val="004015BB"/>
    <w:rsid w:val="00403EF1"/>
    <w:rsid w:val="00405DD5"/>
    <w:rsid w:val="0040715B"/>
    <w:rsid w:val="004115F6"/>
    <w:rsid w:val="00411A23"/>
    <w:rsid w:val="00424D5F"/>
    <w:rsid w:val="004260DD"/>
    <w:rsid w:val="00427906"/>
    <w:rsid w:val="00430237"/>
    <w:rsid w:val="0043250B"/>
    <w:rsid w:val="00433EAE"/>
    <w:rsid w:val="00433F1D"/>
    <w:rsid w:val="004344B1"/>
    <w:rsid w:val="004410DB"/>
    <w:rsid w:val="00442C5B"/>
    <w:rsid w:val="00443E59"/>
    <w:rsid w:val="00446CEF"/>
    <w:rsid w:val="00446E68"/>
    <w:rsid w:val="00447E51"/>
    <w:rsid w:val="0045020F"/>
    <w:rsid w:val="0045072D"/>
    <w:rsid w:val="0045083B"/>
    <w:rsid w:val="00452407"/>
    <w:rsid w:val="004541F4"/>
    <w:rsid w:val="004549D9"/>
    <w:rsid w:val="0045744B"/>
    <w:rsid w:val="00457EA8"/>
    <w:rsid w:val="00461009"/>
    <w:rsid w:val="004616EC"/>
    <w:rsid w:val="00463039"/>
    <w:rsid w:val="004644E5"/>
    <w:rsid w:val="00465A69"/>
    <w:rsid w:val="00475354"/>
    <w:rsid w:val="00476C0F"/>
    <w:rsid w:val="00483AF9"/>
    <w:rsid w:val="00483C43"/>
    <w:rsid w:val="0048652B"/>
    <w:rsid w:val="0049093B"/>
    <w:rsid w:val="00492ED6"/>
    <w:rsid w:val="004937A0"/>
    <w:rsid w:val="00493C83"/>
    <w:rsid w:val="00494E4F"/>
    <w:rsid w:val="004A02FF"/>
    <w:rsid w:val="004A5A07"/>
    <w:rsid w:val="004B274C"/>
    <w:rsid w:val="004B2851"/>
    <w:rsid w:val="004B32D7"/>
    <w:rsid w:val="004B3B28"/>
    <w:rsid w:val="004B3BDB"/>
    <w:rsid w:val="004B4B7C"/>
    <w:rsid w:val="004B65E3"/>
    <w:rsid w:val="004B7E08"/>
    <w:rsid w:val="004C4640"/>
    <w:rsid w:val="004C50A6"/>
    <w:rsid w:val="004C63B8"/>
    <w:rsid w:val="004C74DB"/>
    <w:rsid w:val="004D22C8"/>
    <w:rsid w:val="004D2F68"/>
    <w:rsid w:val="004D3068"/>
    <w:rsid w:val="004D3AA3"/>
    <w:rsid w:val="004E2C97"/>
    <w:rsid w:val="004E3214"/>
    <w:rsid w:val="004E5BBE"/>
    <w:rsid w:val="004F09EB"/>
    <w:rsid w:val="004F1129"/>
    <w:rsid w:val="004F5405"/>
    <w:rsid w:val="004F7EF9"/>
    <w:rsid w:val="00500BDB"/>
    <w:rsid w:val="00501B2C"/>
    <w:rsid w:val="005030F9"/>
    <w:rsid w:val="00503687"/>
    <w:rsid w:val="00511F11"/>
    <w:rsid w:val="00515080"/>
    <w:rsid w:val="00515F38"/>
    <w:rsid w:val="00517A44"/>
    <w:rsid w:val="00520261"/>
    <w:rsid w:val="00522A08"/>
    <w:rsid w:val="00522A91"/>
    <w:rsid w:val="00522EC1"/>
    <w:rsid w:val="00531CC4"/>
    <w:rsid w:val="005327FD"/>
    <w:rsid w:val="0053508E"/>
    <w:rsid w:val="00540986"/>
    <w:rsid w:val="00546696"/>
    <w:rsid w:val="00550EA0"/>
    <w:rsid w:val="00550F4C"/>
    <w:rsid w:val="00551DE4"/>
    <w:rsid w:val="00552C5C"/>
    <w:rsid w:val="00555A7D"/>
    <w:rsid w:val="005633D1"/>
    <w:rsid w:val="00566543"/>
    <w:rsid w:val="00570AFF"/>
    <w:rsid w:val="00571248"/>
    <w:rsid w:val="0057201E"/>
    <w:rsid w:val="00572192"/>
    <w:rsid w:val="00573DEB"/>
    <w:rsid w:val="00574FB5"/>
    <w:rsid w:val="00576CB5"/>
    <w:rsid w:val="005851F5"/>
    <w:rsid w:val="00593248"/>
    <w:rsid w:val="00594F57"/>
    <w:rsid w:val="0059791A"/>
    <w:rsid w:val="00597AFD"/>
    <w:rsid w:val="005A2A02"/>
    <w:rsid w:val="005A6B99"/>
    <w:rsid w:val="005A78CB"/>
    <w:rsid w:val="005B0232"/>
    <w:rsid w:val="005B0E5F"/>
    <w:rsid w:val="005B20F9"/>
    <w:rsid w:val="005B216C"/>
    <w:rsid w:val="005B3581"/>
    <w:rsid w:val="005B3D3F"/>
    <w:rsid w:val="005B4423"/>
    <w:rsid w:val="005B4883"/>
    <w:rsid w:val="005C0611"/>
    <w:rsid w:val="005C4965"/>
    <w:rsid w:val="005C503B"/>
    <w:rsid w:val="005C5288"/>
    <w:rsid w:val="005C72E6"/>
    <w:rsid w:val="005C7BB6"/>
    <w:rsid w:val="005D0822"/>
    <w:rsid w:val="005D467A"/>
    <w:rsid w:val="005D4D65"/>
    <w:rsid w:val="005D54DE"/>
    <w:rsid w:val="005D5DB7"/>
    <w:rsid w:val="005D67CF"/>
    <w:rsid w:val="005D71C3"/>
    <w:rsid w:val="005D750F"/>
    <w:rsid w:val="005D7FAF"/>
    <w:rsid w:val="005E071E"/>
    <w:rsid w:val="005E1F81"/>
    <w:rsid w:val="005E5BDF"/>
    <w:rsid w:val="005E7DDF"/>
    <w:rsid w:val="005F2689"/>
    <w:rsid w:val="005F411F"/>
    <w:rsid w:val="005F5A77"/>
    <w:rsid w:val="006006F9"/>
    <w:rsid w:val="006008E6"/>
    <w:rsid w:val="0060221E"/>
    <w:rsid w:val="00603C2A"/>
    <w:rsid w:val="00606692"/>
    <w:rsid w:val="0060744B"/>
    <w:rsid w:val="00607932"/>
    <w:rsid w:val="00612327"/>
    <w:rsid w:val="00612A58"/>
    <w:rsid w:val="00613CDF"/>
    <w:rsid w:val="006155C4"/>
    <w:rsid w:val="006165B2"/>
    <w:rsid w:val="0062162D"/>
    <w:rsid w:val="00622460"/>
    <w:rsid w:val="00625143"/>
    <w:rsid w:val="00625760"/>
    <w:rsid w:val="00631642"/>
    <w:rsid w:val="006329BF"/>
    <w:rsid w:val="00632F43"/>
    <w:rsid w:val="006340A7"/>
    <w:rsid w:val="0063696A"/>
    <w:rsid w:val="00637E0F"/>
    <w:rsid w:val="006403F5"/>
    <w:rsid w:val="00640FEC"/>
    <w:rsid w:val="0064295E"/>
    <w:rsid w:val="00647A6B"/>
    <w:rsid w:val="00651690"/>
    <w:rsid w:val="006520CC"/>
    <w:rsid w:val="00655228"/>
    <w:rsid w:val="0065592A"/>
    <w:rsid w:val="00657AB4"/>
    <w:rsid w:val="00661A2F"/>
    <w:rsid w:val="006620F4"/>
    <w:rsid w:val="0066437F"/>
    <w:rsid w:val="00664BEB"/>
    <w:rsid w:val="00664EE8"/>
    <w:rsid w:val="00665F5E"/>
    <w:rsid w:val="00670836"/>
    <w:rsid w:val="00670F62"/>
    <w:rsid w:val="00671998"/>
    <w:rsid w:val="00672FBB"/>
    <w:rsid w:val="0067436A"/>
    <w:rsid w:val="00675AEA"/>
    <w:rsid w:val="00677556"/>
    <w:rsid w:val="00680E8E"/>
    <w:rsid w:val="00681202"/>
    <w:rsid w:val="006814AC"/>
    <w:rsid w:val="00681E74"/>
    <w:rsid w:val="00684BC2"/>
    <w:rsid w:val="00686123"/>
    <w:rsid w:val="0069650F"/>
    <w:rsid w:val="006969EB"/>
    <w:rsid w:val="006A14F4"/>
    <w:rsid w:val="006A1EA5"/>
    <w:rsid w:val="006A28AA"/>
    <w:rsid w:val="006A28C0"/>
    <w:rsid w:val="006A31AB"/>
    <w:rsid w:val="006A3607"/>
    <w:rsid w:val="006A5D86"/>
    <w:rsid w:val="006A5E72"/>
    <w:rsid w:val="006A645A"/>
    <w:rsid w:val="006A6555"/>
    <w:rsid w:val="006A6A59"/>
    <w:rsid w:val="006A7180"/>
    <w:rsid w:val="006A7D86"/>
    <w:rsid w:val="006C01DF"/>
    <w:rsid w:val="006C5328"/>
    <w:rsid w:val="006C6357"/>
    <w:rsid w:val="006D050F"/>
    <w:rsid w:val="006D2896"/>
    <w:rsid w:val="006D3402"/>
    <w:rsid w:val="006D380B"/>
    <w:rsid w:val="006D4A65"/>
    <w:rsid w:val="006D4B7D"/>
    <w:rsid w:val="006D4C86"/>
    <w:rsid w:val="006D583A"/>
    <w:rsid w:val="006D7A30"/>
    <w:rsid w:val="006E0827"/>
    <w:rsid w:val="006E0DC9"/>
    <w:rsid w:val="006E1199"/>
    <w:rsid w:val="006E304C"/>
    <w:rsid w:val="006E395D"/>
    <w:rsid w:val="006E4056"/>
    <w:rsid w:val="006E5CC9"/>
    <w:rsid w:val="006E6528"/>
    <w:rsid w:val="006E68CE"/>
    <w:rsid w:val="006F0334"/>
    <w:rsid w:val="006F05DA"/>
    <w:rsid w:val="006F0632"/>
    <w:rsid w:val="006F0833"/>
    <w:rsid w:val="006F33C5"/>
    <w:rsid w:val="006F3F01"/>
    <w:rsid w:val="006F7BCD"/>
    <w:rsid w:val="0070242D"/>
    <w:rsid w:val="00703BA3"/>
    <w:rsid w:val="00703D4B"/>
    <w:rsid w:val="007100FD"/>
    <w:rsid w:val="00713294"/>
    <w:rsid w:val="00713CB5"/>
    <w:rsid w:val="00715724"/>
    <w:rsid w:val="00716FB9"/>
    <w:rsid w:val="00717B82"/>
    <w:rsid w:val="00721FAD"/>
    <w:rsid w:val="007234B3"/>
    <w:rsid w:val="00723D85"/>
    <w:rsid w:val="00724DD6"/>
    <w:rsid w:val="00724E69"/>
    <w:rsid w:val="00726F9B"/>
    <w:rsid w:val="00727E93"/>
    <w:rsid w:val="00727EB6"/>
    <w:rsid w:val="00730BE9"/>
    <w:rsid w:val="0073142C"/>
    <w:rsid w:val="00732A8D"/>
    <w:rsid w:val="0073632E"/>
    <w:rsid w:val="007364AB"/>
    <w:rsid w:val="00737A87"/>
    <w:rsid w:val="0074086E"/>
    <w:rsid w:val="00740B81"/>
    <w:rsid w:val="007430AF"/>
    <w:rsid w:val="0074665E"/>
    <w:rsid w:val="0075054F"/>
    <w:rsid w:val="007505A7"/>
    <w:rsid w:val="00750F8B"/>
    <w:rsid w:val="007520DB"/>
    <w:rsid w:val="0075218E"/>
    <w:rsid w:val="0075266E"/>
    <w:rsid w:val="0075302D"/>
    <w:rsid w:val="00753175"/>
    <w:rsid w:val="00755D9B"/>
    <w:rsid w:val="00755ED9"/>
    <w:rsid w:val="0075777D"/>
    <w:rsid w:val="0076204E"/>
    <w:rsid w:val="0076621C"/>
    <w:rsid w:val="0076633D"/>
    <w:rsid w:val="007718E3"/>
    <w:rsid w:val="0077381A"/>
    <w:rsid w:val="007800C2"/>
    <w:rsid w:val="00780590"/>
    <w:rsid w:val="00781803"/>
    <w:rsid w:val="00781B64"/>
    <w:rsid w:val="00782D75"/>
    <w:rsid w:val="0078344B"/>
    <w:rsid w:val="00783978"/>
    <w:rsid w:val="00783A20"/>
    <w:rsid w:val="00784511"/>
    <w:rsid w:val="00785836"/>
    <w:rsid w:val="0078695F"/>
    <w:rsid w:val="0079176B"/>
    <w:rsid w:val="007A2576"/>
    <w:rsid w:val="007A4DE3"/>
    <w:rsid w:val="007A72D1"/>
    <w:rsid w:val="007B0848"/>
    <w:rsid w:val="007B0D57"/>
    <w:rsid w:val="007B19E1"/>
    <w:rsid w:val="007B3024"/>
    <w:rsid w:val="007B7518"/>
    <w:rsid w:val="007C1438"/>
    <w:rsid w:val="007C4C11"/>
    <w:rsid w:val="007D21D7"/>
    <w:rsid w:val="007D5775"/>
    <w:rsid w:val="007D7481"/>
    <w:rsid w:val="007D76E3"/>
    <w:rsid w:val="007D78EE"/>
    <w:rsid w:val="007E63E4"/>
    <w:rsid w:val="007E6F2E"/>
    <w:rsid w:val="007E7999"/>
    <w:rsid w:val="007F25FE"/>
    <w:rsid w:val="007F43EC"/>
    <w:rsid w:val="007F455F"/>
    <w:rsid w:val="007F4FA7"/>
    <w:rsid w:val="007F55EA"/>
    <w:rsid w:val="007F61DF"/>
    <w:rsid w:val="007F7251"/>
    <w:rsid w:val="008022C4"/>
    <w:rsid w:val="00802C52"/>
    <w:rsid w:val="00807AAF"/>
    <w:rsid w:val="008120E5"/>
    <w:rsid w:val="0081334F"/>
    <w:rsid w:val="008138E8"/>
    <w:rsid w:val="008149CE"/>
    <w:rsid w:val="00814B62"/>
    <w:rsid w:val="00815BED"/>
    <w:rsid w:val="00816583"/>
    <w:rsid w:val="00816DA0"/>
    <w:rsid w:val="0081717B"/>
    <w:rsid w:val="0082293D"/>
    <w:rsid w:val="0082364D"/>
    <w:rsid w:val="00824413"/>
    <w:rsid w:val="00832041"/>
    <w:rsid w:val="00834229"/>
    <w:rsid w:val="00835697"/>
    <w:rsid w:val="0084208D"/>
    <w:rsid w:val="00846395"/>
    <w:rsid w:val="008509AC"/>
    <w:rsid w:val="008510ED"/>
    <w:rsid w:val="008514A2"/>
    <w:rsid w:val="0085527E"/>
    <w:rsid w:val="00857557"/>
    <w:rsid w:val="00863450"/>
    <w:rsid w:val="008641BD"/>
    <w:rsid w:val="00865B5D"/>
    <w:rsid w:val="008665C2"/>
    <w:rsid w:val="0087056C"/>
    <w:rsid w:val="008707F1"/>
    <w:rsid w:val="00871078"/>
    <w:rsid w:val="00871694"/>
    <w:rsid w:val="00871F9B"/>
    <w:rsid w:val="00871FD5"/>
    <w:rsid w:val="00872A04"/>
    <w:rsid w:val="0087458B"/>
    <w:rsid w:val="00874F76"/>
    <w:rsid w:val="00874FC9"/>
    <w:rsid w:val="00875000"/>
    <w:rsid w:val="00876B74"/>
    <w:rsid w:val="00877434"/>
    <w:rsid w:val="00883A21"/>
    <w:rsid w:val="0088619B"/>
    <w:rsid w:val="00887877"/>
    <w:rsid w:val="00891643"/>
    <w:rsid w:val="00894224"/>
    <w:rsid w:val="008A1844"/>
    <w:rsid w:val="008A1D64"/>
    <w:rsid w:val="008A3FB1"/>
    <w:rsid w:val="008A44B4"/>
    <w:rsid w:val="008B1994"/>
    <w:rsid w:val="008B3944"/>
    <w:rsid w:val="008B3981"/>
    <w:rsid w:val="008B6147"/>
    <w:rsid w:val="008C2CE9"/>
    <w:rsid w:val="008C44F7"/>
    <w:rsid w:val="008C7D5B"/>
    <w:rsid w:val="008D0DC1"/>
    <w:rsid w:val="008D12CA"/>
    <w:rsid w:val="008D2908"/>
    <w:rsid w:val="008D6229"/>
    <w:rsid w:val="008E0549"/>
    <w:rsid w:val="008E1971"/>
    <w:rsid w:val="008E4532"/>
    <w:rsid w:val="008F03E8"/>
    <w:rsid w:val="008F1CA9"/>
    <w:rsid w:val="008F2115"/>
    <w:rsid w:val="008F21CB"/>
    <w:rsid w:val="008F22CE"/>
    <w:rsid w:val="008F5ABA"/>
    <w:rsid w:val="008F6E53"/>
    <w:rsid w:val="008F769A"/>
    <w:rsid w:val="00900588"/>
    <w:rsid w:val="00900EF5"/>
    <w:rsid w:val="00902301"/>
    <w:rsid w:val="0090291F"/>
    <w:rsid w:val="009043FC"/>
    <w:rsid w:val="00904C82"/>
    <w:rsid w:val="00904D4E"/>
    <w:rsid w:val="00905A38"/>
    <w:rsid w:val="00906E51"/>
    <w:rsid w:val="00911231"/>
    <w:rsid w:val="009130D3"/>
    <w:rsid w:val="00916FEE"/>
    <w:rsid w:val="009207F1"/>
    <w:rsid w:val="00920BC8"/>
    <w:rsid w:val="009213B8"/>
    <w:rsid w:val="00921AB7"/>
    <w:rsid w:val="0092256C"/>
    <w:rsid w:val="00925683"/>
    <w:rsid w:val="00925AAE"/>
    <w:rsid w:val="00927CEC"/>
    <w:rsid w:val="009306C2"/>
    <w:rsid w:val="00934F7A"/>
    <w:rsid w:val="00937277"/>
    <w:rsid w:val="009403D6"/>
    <w:rsid w:val="00941D6B"/>
    <w:rsid w:val="00941D80"/>
    <w:rsid w:val="0094289C"/>
    <w:rsid w:val="009449F6"/>
    <w:rsid w:val="009451FB"/>
    <w:rsid w:val="00947C07"/>
    <w:rsid w:val="009506EA"/>
    <w:rsid w:val="009533B1"/>
    <w:rsid w:val="00956C93"/>
    <w:rsid w:val="009578AB"/>
    <w:rsid w:val="00960A60"/>
    <w:rsid w:val="00961538"/>
    <w:rsid w:val="00963B14"/>
    <w:rsid w:val="00964DAF"/>
    <w:rsid w:val="00965015"/>
    <w:rsid w:val="009662FA"/>
    <w:rsid w:val="009725BB"/>
    <w:rsid w:val="00972E41"/>
    <w:rsid w:val="00974CC2"/>
    <w:rsid w:val="00975116"/>
    <w:rsid w:val="00975625"/>
    <w:rsid w:val="00975F1F"/>
    <w:rsid w:val="00976169"/>
    <w:rsid w:val="0098249E"/>
    <w:rsid w:val="0098474F"/>
    <w:rsid w:val="00984E4B"/>
    <w:rsid w:val="009874BA"/>
    <w:rsid w:val="0099117E"/>
    <w:rsid w:val="00992FEF"/>
    <w:rsid w:val="009939AE"/>
    <w:rsid w:val="00995077"/>
    <w:rsid w:val="00996435"/>
    <w:rsid w:val="009A251B"/>
    <w:rsid w:val="009A310A"/>
    <w:rsid w:val="009B07C3"/>
    <w:rsid w:val="009B40AA"/>
    <w:rsid w:val="009B7EDA"/>
    <w:rsid w:val="009C113F"/>
    <w:rsid w:val="009C298D"/>
    <w:rsid w:val="009C36C5"/>
    <w:rsid w:val="009C68AC"/>
    <w:rsid w:val="009C6FAA"/>
    <w:rsid w:val="009D44BB"/>
    <w:rsid w:val="009D55F7"/>
    <w:rsid w:val="009E2708"/>
    <w:rsid w:val="009E2C76"/>
    <w:rsid w:val="009E5344"/>
    <w:rsid w:val="009E6C1C"/>
    <w:rsid w:val="009F0F9E"/>
    <w:rsid w:val="009F1448"/>
    <w:rsid w:val="009F1571"/>
    <w:rsid w:val="009F5146"/>
    <w:rsid w:val="009F5FA4"/>
    <w:rsid w:val="009F6B23"/>
    <w:rsid w:val="00A0198A"/>
    <w:rsid w:val="00A02CC9"/>
    <w:rsid w:val="00A03C31"/>
    <w:rsid w:val="00A03F36"/>
    <w:rsid w:val="00A049B8"/>
    <w:rsid w:val="00A06E27"/>
    <w:rsid w:val="00A10EE2"/>
    <w:rsid w:val="00A1311F"/>
    <w:rsid w:val="00A17275"/>
    <w:rsid w:val="00A2070E"/>
    <w:rsid w:val="00A20FDC"/>
    <w:rsid w:val="00A2127D"/>
    <w:rsid w:val="00A213DE"/>
    <w:rsid w:val="00A22768"/>
    <w:rsid w:val="00A2364C"/>
    <w:rsid w:val="00A2372B"/>
    <w:rsid w:val="00A238C2"/>
    <w:rsid w:val="00A23B60"/>
    <w:rsid w:val="00A263C3"/>
    <w:rsid w:val="00A308C7"/>
    <w:rsid w:val="00A3271F"/>
    <w:rsid w:val="00A334F8"/>
    <w:rsid w:val="00A3441E"/>
    <w:rsid w:val="00A3490E"/>
    <w:rsid w:val="00A36191"/>
    <w:rsid w:val="00A4026F"/>
    <w:rsid w:val="00A42FD6"/>
    <w:rsid w:val="00A430AB"/>
    <w:rsid w:val="00A43722"/>
    <w:rsid w:val="00A440DB"/>
    <w:rsid w:val="00A45B87"/>
    <w:rsid w:val="00A46ED2"/>
    <w:rsid w:val="00A50B38"/>
    <w:rsid w:val="00A5111B"/>
    <w:rsid w:val="00A5231D"/>
    <w:rsid w:val="00A547EE"/>
    <w:rsid w:val="00A55821"/>
    <w:rsid w:val="00A615EB"/>
    <w:rsid w:val="00A64FE9"/>
    <w:rsid w:val="00A654A7"/>
    <w:rsid w:val="00A70B19"/>
    <w:rsid w:val="00A717A9"/>
    <w:rsid w:val="00A7574A"/>
    <w:rsid w:val="00A75F01"/>
    <w:rsid w:val="00A77581"/>
    <w:rsid w:val="00A80F63"/>
    <w:rsid w:val="00A82738"/>
    <w:rsid w:val="00A83711"/>
    <w:rsid w:val="00A83D2D"/>
    <w:rsid w:val="00A85394"/>
    <w:rsid w:val="00A92B58"/>
    <w:rsid w:val="00A94C1C"/>
    <w:rsid w:val="00A959E5"/>
    <w:rsid w:val="00AA4916"/>
    <w:rsid w:val="00AA7606"/>
    <w:rsid w:val="00AB1903"/>
    <w:rsid w:val="00AB248B"/>
    <w:rsid w:val="00AB308D"/>
    <w:rsid w:val="00AB32AD"/>
    <w:rsid w:val="00AB4BF7"/>
    <w:rsid w:val="00AB6EDE"/>
    <w:rsid w:val="00AC32F4"/>
    <w:rsid w:val="00AC41F4"/>
    <w:rsid w:val="00AC51CB"/>
    <w:rsid w:val="00AD0923"/>
    <w:rsid w:val="00AD1580"/>
    <w:rsid w:val="00AD474D"/>
    <w:rsid w:val="00AD7F43"/>
    <w:rsid w:val="00AE015B"/>
    <w:rsid w:val="00AE0583"/>
    <w:rsid w:val="00AE3F32"/>
    <w:rsid w:val="00AF03D0"/>
    <w:rsid w:val="00AF1A96"/>
    <w:rsid w:val="00AF2AC2"/>
    <w:rsid w:val="00AF4225"/>
    <w:rsid w:val="00AF49A8"/>
    <w:rsid w:val="00AF5E93"/>
    <w:rsid w:val="00AF6D32"/>
    <w:rsid w:val="00AF7637"/>
    <w:rsid w:val="00AF7912"/>
    <w:rsid w:val="00AF7D58"/>
    <w:rsid w:val="00B000E9"/>
    <w:rsid w:val="00B060CE"/>
    <w:rsid w:val="00B06B44"/>
    <w:rsid w:val="00B07243"/>
    <w:rsid w:val="00B07F3C"/>
    <w:rsid w:val="00B1227F"/>
    <w:rsid w:val="00B14C5D"/>
    <w:rsid w:val="00B15DCC"/>
    <w:rsid w:val="00B16A38"/>
    <w:rsid w:val="00B17C66"/>
    <w:rsid w:val="00B206AA"/>
    <w:rsid w:val="00B2205F"/>
    <w:rsid w:val="00B247DD"/>
    <w:rsid w:val="00B278BA"/>
    <w:rsid w:val="00B30EC5"/>
    <w:rsid w:val="00B329CD"/>
    <w:rsid w:val="00B40F2A"/>
    <w:rsid w:val="00B420C7"/>
    <w:rsid w:val="00B43495"/>
    <w:rsid w:val="00B43C56"/>
    <w:rsid w:val="00B45AC4"/>
    <w:rsid w:val="00B46A29"/>
    <w:rsid w:val="00B50472"/>
    <w:rsid w:val="00B50EA3"/>
    <w:rsid w:val="00B51149"/>
    <w:rsid w:val="00B53453"/>
    <w:rsid w:val="00B542D8"/>
    <w:rsid w:val="00B55E1E"/>
    <w:rsid w:val="00B571F7"/>
    <w:rsid w:val="00B65394"/>
    <w:rsid w:val="00B6751F"/>
    <w:rsid w:val="00B7057E"/>
    <w:rsid w:val="00B710EC"/>
    <w:rsid w:val="00B71417"/>
    <w:rsid w:val="00B72C97"/>
    <w:rsid w:val="00B73A60"/>
    <w:rsid w:val="00B740BC"/>
    <w:rsid w:val="00B75401"/>
    <w:rsid w:val="00B75508"/>
    <w:rsid w:val="00B76A3A"/>
    <w:rsid w:val="00B76A3C"/>
    <w:rsid w:val="00B7750B"/>
    <w:rsid w:val="00B817A8"/>
    <w:rsid w:val="00B90D90"/>
    <w:rsid w:val="00B954E5"/>
    <w:rsid w:val="00B97159"/>
    <w:rsid w:val="00B975ED"/>
    <w:rsid w:val="00BA41B6"/>
    <w:rsid w:val="00BA522C"/>
    <w:rsid w:val="00BA7021"/>
    <w:rsid w:val="00BA7C76"/>
    <w:rsid w:val="00BB0A4A"/>
    <w:rsid w:val="00BB0A83"/>
    <w:rsid w:val="00BB17B0"/>
    <w:rsid w:val="00BB1A80"/>
    <w:rsid w:val="00BB1C09"/>
    <w:rsid w:val="00BB1CCC"/>
    <w:rsid w:val="00BB1F66"/>
    <w:rsid w:val="00BB236F"/>
    <w:rsid w:val="00BB28D3"/>
    <w:rsid w:val="00BB33DA"/>
    <w:rsid w:val="00BB4EAA"/>
    <w:rsid w:val="00BB5862"/>
    <w:rsid w:val="00BB5ECB"/>
    <w:rsid w:val="00BB6A04"/>
    <w:rsid w:val="00BB6B84"/>
    <w:rsid w:val="00BC03EC"/>
    <w:rsid w:val="00BC1DC3"/>
    <w:rsid w:val="00BC29A2"/>
    <w:rsid w:val="00BC55C6"/>
    <w:rsid w:val="00BC56E4"/>
    <w:rsid w:val="00BC63D6"/>
    <w:rsid w:val="00BC6F18"/>
    <w:rsid w:val="00BD3931"/>
    <w:rsid w:val="00BD5036"/>
    <w:rsid w:val="00BD7140"/>
    <w:rsid w:val="00BF0A96"/>
    <w:rsid w:val="00BF1F31"/>
    <w:rsid w:val="00BF3935"/>
    <w:rsid w:val="00BF673F"/>
    <w:rsid w:val="00BF674F"/>
    <w:rsid w:val="00BF750E"/>
    <w:rsid w:val="00BF7ACC"/>
    <w:rsid w:val="00C00B12"/>
    <w:rsid w:val="00C01132"/>
    <w:rsid w:val="00C016CB"/>
    <w:rsid w:val="00C02687"/>
    <w:rsid w:val="00C0284E"/>
    <w:rsid w:val="00C05E7B"/>
    <w:rsid w:val="00C06CBF"/>
    <w:rsid w:val="00C100D5"/>
    <w:rsid w:val="00C12680"/>
    <w:rsid w:val="00C17E2C"/>
    <w:rsid w:val="00C21C55"/>
    <w:rsid w:val="00C2230D"/>
    <w:rsid w:val="00C224AD"/>
    <w:rsid w:val="00C231F8"/>
    <w:rsid w:val="00C2320E"/>
    <w:rsid w:val="00C23675"/>
    <w:rsid w:val="00C25184"/>
    <w:rsid w:val="00C258B8"/>
    <w:rsid w:val="00C25EDB"/>
    <w:rsid w:val="00C277F1"/>
    <w:rsid w:val="00C31162"/>
    <w:rsid w:val="00C33DC5"/>
    <w:rsid w:val="00C375E7"/>
    <w:rsid w:val="00C4267D"/>
    <w:rsid w:val="00C43003"/>
    <w:rsid w:val="00C45155"/>
    <w:rsid w:val="00C46390"/>
    <w:rsid w:val="00C464A3"/>
    <w:rsid w:val="00C50796"/>
    <w:rsid w:val="00C51471"/>
    <w:rsid w:val="00C55D79"/>
    <w:rsid w:val="00C56A21"/>
    <w:rsid w:val="00C62057"/>
    <w:rsid w:val="00C627EA"/>
    <w:rsid w:val="00C62BDD"/>
    <w:rsid w:val="00C661FF"/>
    <w:rsid w:val="00C66B79"/>
    <w:rsid w:val="00C66DFB"/>
    <w:rsid w:val="00C702A5"/>
    <w:rsid w:val="00C75A89"/>
    <w:rsid w:val="00C7680C"/>
    <w:rsid w:val="00C76F36"/>
    <w:rsid w:val="00C8180A"/>
    <w:rsid w:val="00C8533F"/>
    <w:rsid w:val="00C87E8D"/>
    <w:rsid w:val="00C90266"/>
    <w:rsid w:val="00C90BE3"/>
    <w:rsid w:val="00C938A0"/>
    <w:rsid w:val="00C943DF"/>
    <w:rsid w:val="00C9515E"/>
    <w:rsid w:val="00C96F2C"/>
    <w:rsid w:val="00C97BD8"/>
    <w:rsid w:val="00CA1C1A"/>
    <w:rsid w:val="00CA5A9C"/>
    <w:rsid w:val="00CA63B9"/>
    <w:rsid w:val="00CA651D"/>
    <w:rsid w:val="00CA710B"/>
    <w:rsid w:val="00CA72EA"/>
    <w:rsid w:val="00CA7F18"/>
    <w:rsid w:val="00CB11CD"/>
    <w:rsid w:val="00CB28D4"/>
    <w:rsid w:val="00CB5206"/>
    <w:rsid w:val="00CB7D60"/>
    <w:rsid w:val="00CC0038"/>
    <w:rsid w:val="00CC09AA"/>
    <w:rsid w:val="00CC1F7F"/>
    <w:rsid w:val="00CC228A"/>
    <w:rsid w:val="00CC2BB0"/>
    <w:rsid w:val="00CC402F"/>
    <w:rsid w:val="00CC457B"/>
    <w:rsid w:val="00CC535D"/>
    <w:rsid w:val="00CC6E37"/>
    <w:rsid w:val="00CC7944"/>
    <w:rsid w:val="00CD14F5"/>
    <w:rsid w:val="00CD2675"/>
    <w:rsid w:val="00CD35CF"/>
    <w:rsid w:val="00CE0355"/>
    <w:rsid w:val="00CE34FD"/>
    <w:rsid w:val="00CE3757"/>
    <w:rsid w:val="00CE3E44"/>
    <w:rsid w:val="00CE57F9"/>
    <w:rsid w:val="00CE5B48"/>
    <w:rsid w:val="00CF1734"/>
    <w:rsid w:val="00CF2532"/>
    <w:rsid w:val="00CF4A46"/>
    <w:rsid w:val="00CF541C"/>
    <w:rsid w:val="00CF5DD0"/>
    <w:rsid w:val="00CF6196"/>
    <w:rsid w:val="00CF75F8"/>
    <w:rsid w:val="00D02200"/>
    <w:rsid w:val="00D029D4"/>
    <w:rsid w:val="00D04D5E"/>
    <w:rsid w:val="00D05AD2"/>
    <w:rsid w:val="00D067F6"/>
    <w:rsid w:val="00D070FF"/>
    <w:rsid w:val="00D12EAD"/>
    <w:rsid w:val="00D14501"/>
    <w:rsid w:val="00D16170"/>
    <w:rsid w:val="00D17DB8"/>
    <w:rsid w:val="00D24DAB"/>
    <w:rsid w:val="00D254EE"/>
    <w:rsid w:val="00D25AD9"/>
    <w:rsid w:val="00D304AA"/>
    <w:rsid w:val="00D3218C"/>
    <w:rsid w:val="00D32F31"/>
    <w:rsid w:val="00D347B9"/>
    <w:rsid w:val="00D361AC"/>
    <w:rsid w:val="00D36EA3"/>
    <w:rsid w:val="00D404AB"/>
    <w:rsid w:val="00D4140A"/>
    <w:rsid w:val="00D425A0"/>
    <w:rsid w:val="00D42A4D"/>
    <w:rsid w:val="00D432D1"/>
    <w:rsid w:val="00D438C6"/>
    <w:rsid w:val="00D46A51"/>
    <w:rsid w:val="00D502E4"/>
    <w:rsid w:val="00D503F7"/>
    <w:rsid w:val="00D51469"/>
    <w:rsid w:val="00D516C4"/>
    <w:rsid w:val="00D52E00"/>
    <w:rsid w:val="00D54F61"/>
    <w:rsid w:val="00D5727F"/>
    <w:rsid w:val="00D6158F"/>
    <w:rsid w:val="00D62A4D"/>
    <w:rsid w:val="00D62A55"/>
    <w:rsid w:val="00D631B1"/>
    <w:rsid w:val="00D71429"/>
    <w:rsid w:val="00D71B67"/>
    <w:rsid w:val="00D726B9"/>
    <w:rsid w:val="00D73FF0"/>
    <w:rsid w:val="00D742DE"/>
    <w:rsid w:val="00D77C33"/>
    <w:rsid w:val="00D77FB1"/>
    <w:rsid w:val="00D82A07"/>
    <w:rsid w:val="00D83F1B"/>
    <w:rsid w:val="00D8420C"/>
    <w:rsid w:val="00D84AF3"/>
    <w:rsid w:val="00D8526B"/>
    <w:rsid w:val="00D86239"/>
    <w:rsid w:val="00D872DA"/>
    <w:rsid w:val="00D877D6"/>
    <w:rsid w:val="00D924F4"/>
    <w:rsid w:val="00D93E07"/>
    <w:rsid w:val="00D93FB4"/>
    <w:rsid w:val="00D950A6"/>
    <w:rsid w:val="00D95887"/>
    <w:rsid w:val="00DA12F9"/>
    <w:rsid w:val="00DA26D7"/>
    <w:rsid w:val="00DA4A7B"/>
    <w:rsid w:val="00DB1F46"/>
    <w:rsid w:val="00DB22DD"/>
    <w:rsid w:val="00DB2895"/>
    <w:rsid w:val="00DB44B0"/>
    <w:rsid w:val="00DB49E4"/>
    <w:rsid w:val="00DB5091"/>
    <w:rsid w:val="00DB6D69"/>
    <w:rsid w:val="00DC05B6"/>
    <w:rsid w:val="00DC353C"/>
    <w:rsid w:val="00DC4708"/>
    <w:rsid w:val="00DC60A0"/>
    <w:rsid w:val="00DC7B34"/>
    <w:rsid w:val="00DD32EF"/>
    <w:rsid w:val="00DD7729"/>
    <w:rsid w:val="00DE080F"/>
    <w:rsid w:val="00DE20FB"/>
    <w:rsid w:val="00DE2CDB"/>
    <w:rsid w:val="00DE52B8"/>
    <w:rsid w:val="00DE57FD"/>
    <w:rsid w:val="00DE5D22"/>
    <w:rsid w:val="00DE73AF"/>
    <w:rsid w:val="00DF0CB5"/>
    <w:rsid w:val="00DF12C0"/>
    <w:rsid w:val="00DF1D4A"/>
    <w:rsid w:val="00DF4892"/>
    <w:rsid w:val="00DF494D"/>
    <w:rsid w:val="00DF7396"/>
    <w:rsid w:val="00E001A7"/>
    <w:rsid w:val="00E00BE2"/>
    <w:rsid w:val="00E0133D"/>
    <w:rsid w:val="00E039FA"/>
    <w:rsid w:val="00E03C44"/>
    <w:rsid w:val="00E04322"/>
    <w:rsid w:val="00E062CB"/>
    <w:rsid w:val="00E0642E"/>
    <w:rsid w:val="00E11384"/>
    <w:rsid w:val="00E11DDF"/>
    <w:rsid w:val="00E13409"/>
    <w:rsid w:val="00E147ED"/>
    <w:rsid w:val="00E156F3"/>
    <w:rsid w:val="00E159E6"/>
    <w:rsid w:val="00E16261"/>
    <w:rsid w:val="00E22FCB"/>
    <w:rsid w:val="00E23A63"/>
    <w:rsid w:val="00E24308"/>
    <w:rsid w:val="00E247BB"/>
    <w:rsid w:val="00E256D5"/>
    <w:rsid w:val="00E26237"/>
    <w:rsid w:val="00E27E61"/>
    <w:rsid w:val="00E301AE"/>
    <w:rsid w:val="00E309D2"/>
    <w:rsid w:val="00E31303"/>
    <w:rsid w:val="00E32FD5"/>
    <w:rsid w:val="00E33CB6"/>
    <w:rsid w:val="00E418FE"/>
    <w:rsid w:val="00E43CD9"/>
    <w:rsid w:val="00E46183"/>
    <w:rsid w:val="00E46323"/>
    <w:rsid w:val="00E471BD"/>
    <w:rsid w:val="00E546EA"/>
    <w:rsid w:val="00E54B5E"/>
    <w:rsid w:val="00E54F57"/>
    <w:rsid w:val="00E60C61"/>
    <w:rsid w:val="00E63749"/>
    <w:rsid w:val="00E64B6F"/>
    <w:rsid w:val="00E66BFB"/>
    <w:rsid w:val="00E70F03"/>
    <w:rsid w:val="00E71B9A"/>
    <w:rsid w:val="00E73850"/>
    <w:rsid w:val="00E7397D"/>
    <w:rsid w:val="00E73DCB"/>
    <w:rsid w:val="00E7568B"/>
    <w:rsid w:val="00E764A3"/>
    <w:rsid w:val="00E766EB"/>
    <w:rsid w:val="00E776C6"/>
    <w:rsid w:val="00E77978"/>
    <w:rsid w:val="00E8204F"/>
    <w:rsid w:val="00E83983"/>
    <w:rsid w:val="00E848F4"/>
    <w:rsid w:val="00E9053D"/>
    <w:rsid w:val="00E916C7"/>
    <w:rsid w:val="00E918AF"/>
    <w:rsid w:val="00E91E8B"/>
    <w:rsid w:val="00E926D2"/>
    <w:rsid w:val="00E93032"/>
    <w:rsid w:val="00E94DFA"/>
    <w:rsid w:val="00E95F5A"/>
    <w:rsid w:val="00E9713E"/>
    <w:rsid w:val="00EA099C"/>
    <w:rsid w:val="00EA11E9"/>
    <w:rsid w:val="00EA1E59"/>
    <w:rsid w:val="00EA2152"/>
    <w:rsid w:val="00EA3D2E"/>
    <w:rsid w:val="00EA4D43"/>
    <w:rsid w:val="00EA5183"/>
    <w:rsid w:val="00EA6B2A"/>
    <w:rsid w:val="00EB22CE"/>
    <w:rsid w:val="00EB3A3E"/>
    <w:rsid w:val="00EB4B31"/>
    <w:rsid w:val="00EB6AE9"/>
    <w:rsid w:val="00EB6C6C"/>
    <w:rsid w:val="00EC0670"/>
    <w:rsid w:val="00EC0D93"/>
    <w:rsid w:val="00EC1CB2"/>
    <w:rsid w:val="00EC3034"/>
    <w:rsid w:val="00EC3482"/>
    <w:rsid w:val="00EC3B43"/>
    <w:rsid w:val="00EC3DCA"/>
    <w:rsid w:val="00EC4D92"/>
    <w:rsid w:val="00EC76A8"/>
    <w:rsid w:val="00ED12DD"/>
    <w:rsid w:val="00ED3F3D"/>
    <w:rsid w:val="00ED5879"/>
    <w:rsid w:val="00ED5C31"/>
    <w:rsid w:val="00ED5E7F"/>
    <w:rsid w:val="00ED60E6"/>
    <w:rsid w:val="00ED637E"/>
    <w:rsid w:val="00ED76F7"/>
    <w:rsid w:val="00EE3346"/>
    <w:rsid w:val="00EE39B8"/>
    <w:rsid w:val="00EE4559"/>
    <w:rsid w:val="00EE4AD3"/>
    <w:rsid w:val="00EE7EB8"/>
    <w:rsid w:val="00EF0569"/>
    <w:rsid w:val="00EF0A6E"/>
    <w:rsid w:val="00EF2290"/>
    <w:rsid w:val="00EF2776"/>
    <w:rsid w:val="00EF3135"/>
    <w:rsid w:val="00EF36AB"/>
    <w:rsid w:val="00F033A6"/>
    <w:rsid w:val="00F048B8"/>
    <w:rsid w:val="00F05011"/>
    <w:rsid w:val="00F07A44"/>
    <w:rsid w:val="00F108D8"/>
    <w:rsid w:val="00F14215"/>
    <w:rsid w:val="00F17F46"/>
    <w:rsid w:val="00F21590"/>
    <w:rsid w:val="00F23008"/>
    <w:rsid w:val="00F23F71"/>
    <w:rsid w:val="00F2463C"/>
    <w:rsid w:val="00F24C3E"/>
    <w:rsid w:val="00F25349"/>
    <w:rsid w:val="00F26FB7"/>
    <w:rsid w:val="00F30082"/>
    <w:rsid w:val="00F307E2"/>
    <w:rsid w:val="00F32076"/>
    <w:rsid w:val="00F36C3B"/>
    <w:rsid w:val="00F374A2"/>
    <w:rsid w:val="00F37656"/>
    <w:rsid w:val="00F379FC"/>
    <w:rsid w:val="00F4038D"/>
    <w:rsid w:val="00F42D87"/>
    <w:rsid w:val="00F42DF7"/>
    <w:rsid w:val="00F43C3D"/>
    <w:rsid w:val="00F4426F"/>
    <w:rsid w:val="00F4568D"/>
    <w:rsid w:val="00F45B10"/>
    <w:rsid w:val="00F477BC"/>
    <w:rsid w:val="00F47A9A"/>
    <w:rsid w:val="00F5000B"/>
    <w:rsid w:val="00F50580"/>
    <w:rsid w:val="00F518A2"/>
    <w:rsid w:val="00F52BAA"/>
    <w:rsid w:val="00F52C2F"/>
    <w:rsid w:val="00F55BF0"/>
    <w:rsid w:val="00F561E5"/>
    <w:rsid w:val="00F574BB"/>
    <w:rsid w:val="00F60280"/>
    <w:rsid w:val="00F60A6B"/>
    <w:rsid w:val="00F613B9"/>
    <w:rsid w:val="00F6459C"/>
    <w:rsid w:val="00F660BB"/>
    <w:rsid w:val="00F70DE4"/>
    <w:rsid w:val="00F70ED7"/>
    <w:rsid w:val="00F72FEE"/>
    <w:rsid w:val="00F73FAA"/>
    <w:rsid w:val="00F773B6"/>
    <w:rsid w:val="00F81EF3"/>
    <w:rsid w:val="00F823E7"/>
    <w:rsid w:val="00F8253A"/>
    <w:rsid w:val="00F82989"/>
    <w:rsid w:val="00F83C22"/>
    <w:rsid w:val="00F83FE9"/>
    <w:rsid w:val="00F8485B"/>
    <w:rsid w:val="00F865CC"/>
    <w:rsid w:val="00F97E58"/>
    <w:rsid w:val="00FA0836"/>
    <w:rsid w:val="00FA24C6"/>
    <w:rsid w:val="00FA2B94"/>
    <w:rsid w:val="00FA3C8A"/>
    <w:rsid w:val="00FA4B35"/>
    <w:rsid w:val="00FA57B2"/>
    <w:rsid w:val="00FA5E6C"/>
    <w:rsid w:val="00FA645C"/>
    <w:rsid w:val="00FA684C"/>
    <w:rsid w:val="00FA75B9"/>
    <w:rsid w:val="00FA79BF"/>
    <w:rsid w:val="00FB1526"/>
    <w:rsid w:val="00FB17B2"/>
    <w:rsid w:val="00FB1FAC"/>
    <w:rsid w:val="00FB2DE5"/>
    <w:rsid w:val="00FB382A"/>
    <w:rsid w:val="00FB7C50"/>
    <w:rsid w:val="00FC0CEA"/>
    <w:rsid w:val="00FC1D68"/>
    <w:rsid w:val="00FC2993"/>
    <w:rsid w:val="00FC2B5F"/>
    <w:rsid w:val="00FC2BA7"/>
    <w:rsid w:val="00FC33A2"/>
    <w:rsid w:val="00FC4B29"/>
    <w:rsid w:val="00FC4D85"/>
    <w:rsid w:val="00FC6155"/>
    <w:rsid w:val="00FC677A"/>
    <w:rsid w:val="00FC7FDB"/>
    <w:rsid w:val="00FD017B"/>
    <w:rsid w:val="00FD216B"/>
    <w:rsid w:val="00FD2460"/>
    <w:rsid w:val="00FD443A"/>
    <w:rsid w:val="00FD5E67"/>
    <w:rsid w:val="00FD6212"/>
    <w:rsid w:val="00FE265A"/>
    <w:rsid w:val="00FE2897"/>
    <w:rsid w:val="00FE3343"/>
    <w:rsid w:val="00FE38B0"/>
    <w:rsid w:val="00FE5095"/>
    <w:rsid w:val="00FE57D1"/>
    <w:rsid w:val="00FE5F71"/>
    <w:rsid w:val="00FE6A9E"/>
    <w:rsid w:val="00FE6E58"/>
    <w:rsid w:val="00FF051C"/>
    <w:rsid w:val="00FF2D2C"/>
    <w:rsid w:val="00FF2D43"/>
    <w:rsid w:val="00FF3C9A"/>
    <w:rsid w:val="00FF7DDE"/>
    <w:rsid w:val="016C3642"/>
    <w:rsid w:val="017D4A2F"/>
    <w:rsid w:val="04B2C09C"/>
    <w:rsid w:val="05AEF3C7"/>
    <w:rsid w:val="05E11470"/>
    <w:rsid w:val="07E0F525"/>
    <w:rsid w:val="08293735"/>
    <w:rsid w:val="094DF6FA"/>
    <w:rsid w:val="0996709F"/>
    <w:rsid w:val="0B16995D"/>
    <w:rsid w:val="0B889A25"/>
    <w:rsid w:val="0C28539C"/>
    <w:rsid w:val="0C6AE090"/>
    <w:rsid w:val="0DDAE15B"/>
    <w:rsid w:val="0DE18E1A"/>
    <w:rsid w:val="0F1DC987"/>
    <w:rsid w:val="0F3120EF"/>
    <w:rsid w:val="0F52FD58"/>
    <w:rsid w:val="0F689983"/>
    <w:rsid w:val="0FC81C7C"/>
    <w:rsid w:val="10A00D0C"/>
    <w:rsid w:val="1169E72D"/>
    <w:rsid w:val="119EFE08"/>
    <w:rsid w:val="12CE9988"/>
    <w:rsid w:val="142E915C"/>
    <w:rsid w:val="16A7E10D"/>
    <w:rsid w:val="16DED537"/>
    <w:rsid w:val="18273C2B"/>
    <w:rsid w:val="18E3E1F4"/>
    <w:rsid w:val="195DB70C"/>
    <w:rsid w:val="1A4C6EAA"/>
    <w:rsid w:val="1A8443C1"/>
    <w:rsid w:val="1AA95F50"/>
    <w:rsid w:val="1AF49D81"/>
    <w:rsid w:val="1B831018"/>
    <w:rsid w:val="1B9195D3"/>
    <w:rsid w:val="1CBC66EC"/>
    <w:rsid w:val="1E59EC6A"/>
    <w:rsid w:val="1FD4BCA5"/>
    <w:rsid w:val="20213EF7"/>
    <w:rsid w:val="2137B66D"/>
    <w:rsid w:val="217DA5F4"/>
    <w:rsid w:val="218067AF"/>
    <w:rsid w:val="2358DFB9"/>
    <w:rsid w:val="2440F465"/>
    <w:rsid w:val="24C83526"/>
    <w:rsid w:val="251F4FBC"/>
    <w:rsid w:val="25E0F86E"/>
    <w:rsid w:val="26D5DE83"/>
    <w:rsid w:val="2760D86F"/>
    <w:rsid w:val="28BC320C"/>
    <w:rsid w:val="28D18803"/>
    <w:rsid w:val="29428626"/>
    <w:rsid w:val="29C4607C"/>
    <w:rsid w:val="2A4B72F5"/>
    <w:rsid w:val="2AF6E7F0"/>
    <w:rsid w:val="2BCC6E3C"/>
    <w:rsid w:val="2CC09AD0"/>
    <w:rsid w:val="2D4D9075"/>
    <w:rsid w:val="2D8AC5A7"/>
    <w:rsid w:val="2DABF239"/>
    <w:rsid w:val="2E086C36"/>
    <w:rsid w:val="2ED71F7A"/>
    <w:rsid w:val="2F5B69D7"/>
    <w:rsid w:val="305916D2"/>
    <w:rsid w:val="307AC66E"/>
    <w:rsid w:val="3112F430"/>
    <w:rsid w:val="317F1468"/>
    <w:rsid w:val="32546EFC"/>
    <w:rsid w:val="32B99058"/>
    <w:rsid w:val="32E2386D"/>
    <w:rsid w:val="32F17AD9"/>
    <w:rsid w:val="3399A325"/>
    <w:rsid w:val="36D143E7"/>
    <w:rsid w:val="370056AF"/>
    <w:rsid w:val="37065355"/>
    <w:rsid w:val="382A4868"/>
    <w:rsid w:val="3B326616"/>
    <w:rsid w:val="3C1EE3A5"/>
    <w:rsid w:val="3C324402"/>
    <w:rsid w:val="3C70EB5F"/>
    <w:rsid w:val="3CA8E208"/>
    <w:rsid w:val="3D21D577"/>
    <w:rsid w:val="3D4B0B93"/>
    <w:rsid w:val="41A97CE8"/>
    <w:rsid w:val="428EED7A"/>
    <w:rsid w:val="45010759"/>
    <w:rsid w:val="46A9600E"/>
    <w:rsid w:val="474ED7BB"/>
    <w:rsid w:val="47636683"/>
    <w:rsid w:val="47C20247"/>
    <w:rsid w:val="4A638705"/>
    <w:rsid w:val="4AA64D7A"/>
    <w:rsid w:val="4AFFC506"/>
    <w:rsid w:val="4B08D9B2"/>
    <w:rsid w:val="4B4879F1"/>
    <w:rsid w:val="4C24C170"/>
    <w:rsid w:val="4FECEDB4"/>
    <w:rsid w:val="512CA352"/>
    <w:rsid w:val="51D5C737"/>
    <w:rsid w:val="51EDA867"/>
    <w:rsid w:val="544806DA"/>
    <w:rsid w:val="54A4CF47"/>
    <w:rsid w:val="559DA101"/>
    <w:rsid w:val="566CB980"/>
    <w:rsid w:val="57E01397"/>
    <w:rsid w:val="58B0D2A4"/>
    <w:rsid w:val="597811AA"/>
    <w:rsid w:val="599B9533"/>
    <w:rsid w:val="5A4310DC"/>
    <w:rsid w:val="5A997FA3"/>
    <w:rsid w:val="5CC4F4D4"/>
    <w:rsid w:val="5DB52CF2"/>
    <w:rsid w:val="5FB1A7E8"/>
    <w:rsid w:val="611031CB"/>
    <w:rsid w:val="6110D5F9"/>
    <w:rsid w:val="61A88D89"/>
    <w:rsid w:val="634126A0"/>
    <w:rsid w:val="63515B4A"/>
    <w:rsid w:val="646416CD"/>
    <w:rsid w:val="653F330C"/>
    <w:rsid w:val="6557C61B"/>
    <w:rsid w:val="667D1730"/>
    <w:rsid w:val="66CCB968"/>
    <w:rsid w:val="67F63761"/>
    <w:rsid w:val="6922AEC7"/>
    <w:rsid w:val="69DC589F"/>
    <w:rsid w:val="6BA806BE"/>
    <w:rsid w:val="6BCE925A"/>
    <w:rsid w:val="6ECBF114"/>
    <w:rsid w:val="714F9BCE"/>
    <w:rsid w:val="720D2427"/>
    <w:rsid w:val="7282D47E"/>
    <w:rsid w:val="72E19CAD"/>
    <w:rsid w:val="76A9B7E1"/>
    <w:rsid w:val="774B2560"/>
    <w:rsid w:val="77EF8869"/>
    <w:rsid w:val="7996F0B5"/>
    <w:rsid w:val="7B454EAC"/>
    <w:rsid w:val="7BC18DE7"/>
    <w:rsid w:val="7BE518EF"/>
    <w:rsid w:val="7C5972F1"/>
    <w:rsid w:val="7C780D4C"/>
    <w:rsid w:val="7E0F43FE"/>
    <w:rsid w:val="7EE9FD25"/>
    <w:rsid w:val="7FF7D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1519FBE"/>
  <w15:docId w15:val="{AE95580C-AD2E-4B38-9FD0-FD36838D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31"/>
    <w:pPr>
      <w:overflowPunct w:val="0"/>
      <w:autoSpaceDE w:val="0"/>
      <w:autoSpaceDN w:val="0"/>
      <w:adjustRightInd w:val="0"/>
      <w:textAlignment w:val="baseline"/>
    </w:pPr>
    <w:rPr>
      <w:rFonts w:ascii="Arial" w:eastAsia="Times New Roman" w:hAnsi="Arial" w:cs="Arial"/>
      <w:lang w:val="fr-FR" w:eastAsia="fr-FR"/>
    </w:rPr>
  </w:style>
  <w:style w:type="paragraph" w:styleId="Titre1">
    <w:name w:val="heading 1"/>
    <w:basedOn w:val="Normal"/>
    <w:next w:val="Normal"/>
    <w:link w:val="Titre1Car"/>
    <w:uiPriority w:val="99"/>
    <w:qFormat/>
    <w:locked/>
    <w:rsid w:val="00875000"/>
    <w:pPr>
      <w:keepNext/>
      <w:numPr>
        <w:numId w:val="9"/>
      </w:numPr>
      <w:pBdr>
        <w:bottom w:val="single" w:sz="4" w:space="1" w:color="auto"/>
      </w:pBdr>
      <w:spacing w:before="240" w:after="240"/>
      <w:outlineLvl w:val="0"/>
    </w:pPr>
    <w:rPr>
      <w:rFonts w:ascii="Times New Roman" w:hAnsi="Times New Roman" w:cs="Times New Roman"/>
      <w:b/>
      <w:bCs/>
      <w:color w:val="57666F"/>
      <w:sz w:val="36"/>
      <w:szCs w:val="32"/>
    </w:rPr>
  </w:style>
  <w:style w:type="paragraph" w:styleId="Titre2">
    <w:name w:val="heading 2"/>
    <w:basedOn w:val="Normal"/>
    <w:next w:val="Normal"/>
    <w:link w:val="Titre2Car"/>
    <w:uiPriority w:val="99"/>
    <w:qFormat/>
    <w:locked/>
    <w:rsid w:val="00875000"/>
    <w:pPr>
      <w:keepNext/>
      <w:numPr>
        <w:ilvl w:val="1"/>
        <w:numId w:val="9"/>
      </w:numPr>
      <w:spacing w:before="240" w:after="240"/>
      <w:outlineLvl w:val="1"/>
    </w:pPr>
    <w:rPr>
      <w:rFonts w:ascii="Times New Roman" w:hAnsi="Times New Roman" w:cs="Times New Roman"/>
      <w:b/>
      <w:bCs/>
      <w:i/>
      <w:iCs/>
      <w:color w:val="4F81BD" w:themeColor="accent1"/>
      <w:sz w:val="28"/>
      <w:szCs w:val="24"/>
    </w:rPr>
  </w:style>
  <w:style w:type="paragraph" w:styleId="Titre3">
    <w:name w:val="heading 3"/>
    <w:basedOn w:val="Normal"/>
    <w:next w:val="Normal"/>
    <w:link w:val="Titre3Car"/>
    <w:qFormat/>
    <w:locked/>
    <w:rsid w:val="003E65E3"/>
    <w:pPr>
      <w:keepNext/>
      <w:keepLines/>
      <w:numPr>
        <w:ilvl w:val="2"/>
        <w:numId w:val="9"/>
      </w:numPr>
      <w:spacing w:before="200"/>
      <w:outlineLvl w:val="2"/>
    </w:pPr>
    <w:rPr>
      <w:rFonts w:cs="Times New Roman"/>
      <w:bCs/>
      <w:color w:val="34B4E4"/>
      <w:lang w:val="fr-BE"/>
    </w:rPr>
  </w:style>
  <w:style w:type="paragraph" w:styleId="Titre4">
    <w:name w:val="heading 4"/>
    <w:basedOn w:val="Normal"/>
    <w:next w:val="Normal"/>
    <w:link w:val="Titre4Car"/>
    <w:uiPriority w:val="99"/>
    <w:qFormat/>
    <w:locked/>
    <w:rsid w:val="00487A66"/>
    <w:pPr>
      <w:keepNext/>
      <w:keepLines/>
      <w:numPr>
        <w:ilvl w:val="3"/>
        <w:numId w:val="9"/>
      </w:numPr>
      <w:spacing w:before="200"/>
      <w:outlineLvl w:val="3"/>
    </w:pPr>
    <w:rPr>
      <w:rFonts w:ascii="Cambria" w:hAnsi="Cambria" w:cs="Cambria"/>
      <w:b/>
      <w:bCs/>
      <w:i/>
      <w:iCs/>
      <w:color w:val="4F81BD"/>
    </w:rPr>
  </w:style>
  <w:style w:type="paragraph" w:styleId="Titre5">
    <w:name w:val="heading 5"/>
    <w:basedOn w:val="Normal"/>
    <w:next w:val="Normal"/>
    <w:link w:val="Titre5Car"/>
    <w:unhideWhenUsed/>
    <w:qFormat/>
    <w:rsid w:val="00724DD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F55BF0"/>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F55BF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F55BF0"/>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semiHidden/>
    <w:unhideWhenUsed/>
    <w:qFormat/>
    <w:rsid w:val="00F55BF0"/>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75000"/>
    <w:rPr>
      <w:rFonts w:ascii="Times New Roman" w:eastAsia="Times New Roman" w:hAnsi="Times New Roman"/>
      <w:b/>
      <w:bCs/>
      <w:color w:val="57666F"/>
      <w:sz w:val="36"/>
      <w:szCs w:val="32"/>
      <w:lang w:val="fr-FR" w:eastAsia="fr-FR"/>
    </w:rPr>
  </w:style>
  <w:style w:type="character" w:customStyle="1" w:styleId="Titre2Car">
    <w:name w:val="Titre 2 Car"/>
    <w:basedOn w:val="Policepardfaut"/>
    <w:link w:val="Titre2"/>
    <w:uiPriority w:val="99"/>
    <w:locked/>
    <w:rsid w:val="00875000"/>
    <w:rPr>
      <w:rFonts w:ascii="Times New Roman" w:eastAsia="Times New Roman" w:hAnsi="Times New Roman"/>
      <w:b/>
      <w:bCs/>
      <w:i/>
      <w:iCs/>
      <w:color w:val="4F81BD" w:themeColor="accent1"/>
      <w:sz w:val="28"/>
      <w:szCs w:val="24"/>
      <w:lang w:val="fr-FR" w:eastAsia="fr-FR"/>
    </w:rPr>
  </w:style>
  <w:style w:type="character" w:customStyle="1" w:styleId="Titre3Car">
    <w:name w:val="Titre 3 Car"/>
    <w:basedOn w:val="Policepardfaut"/>
    <w:link w:val="Titre3"/>
    <w:locked/>
    <w:rsid w:val="003E65E3"/>
    <w:rPr>
      <w:rFonts w:ascii="Arial" w:eastAsia="Times New Roman" w:hAnsi="Arial"/>
      <w:bCs/>
      <w:color w:val="34B4E4"/>
      <w:lang w:eastAsia="fr-FR"/>
    </w:rPr>
  </w:style>
  <w:style w:type="character" w:customStyle="1" w:styleId="Titre4Car">
    <w:name w:val="Titre 4 Car"/>
    <w:basedOn w:val="Policepardfaut"/>
    <w:link w:val="Titre4"/>
    <w:uiPriority w:val="99"/>
    <w:locked/>
    <w:rsid w:val="00487A66"/>
    <w:rPr>
      <w:rFonts w:ascii="Cambria" w:eastAsia="Times New Roman" w:hAnsi="Cambria" w:cs="Cambria"/>
      <w:b/>
      <w:bCs/>
      <w:i/>
      <w:iCs/>
      <w:color w:val="4F81BD"/>
      <w:lang w:val="fr-FR" w:eastAsia="fr-FR"/>
    </w:rPr>
  </w:style>
  <w:style w:type="table" w:styleId="Grilledutableau">
    <w:name w:val="Table Grid"/>
    <w:basedOn w:val="TableauNormal"/>
    <w:uiPriority w:val="99"/>
    <w:locked/>
    <w:rsid w:val="004E35C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us-titre">
    <w:name w:val="Subtitle"/>
    <w:basedOn w:val="Normal"/>
    <w:next w:val="Normal"/>
    <w:link w:val="Sous-titreCar"/>
    <w:uiPriority w:val="99"/>
    <w:qFormat/>
    <w:locked/>
    <w:rsid w:val="002F77F2"/>
    <w:pPr>
      <w:spacing w:after="60"/>
      <w:jc w:val="center"/>
      <w:outlineLvl w:val="1"/>
    </w:pPr>
    <w:rPr>
      <w:rFonts w:ascii="Cambria" w:hAnsi="Cambria" w:cs="Cambria"/>
      <w:sz w:val="24"/>
      <w:szCs w:val="24"/>
    </w:rPr>
  </w:style>
  <w:style w:type="character" w:customStyle="1" w:styleId="Sous-titreCar">
    <w:name w:val="Sous-titre Car"/>
    <w:basedOn w:val="Policepardfaut"/>
    <w:link w:val="Sous-titre"/>
    <w:uiPriority w:val="99"/>
    <w:locked/>
    <w:rsid w:val="002F77F2"/>
    <w:rPr>
      <w:rFonts w:ascii="Cambria" w:hAnsi="Cambria" w:cs="Cambria"/>
      <w:sz w:val="24"/>
      <w:szCs w:val="24"/>
    </w:rPr>
  </w:style>
  <w:style w:type="paragraph" w:styleId="Titre">
    <w:name w:val="Title"/>
    <w:basedOn w:val="Normal"/>
    <w:next w:val="Normal"/>
    <w:link w:val="TitreCar"/>
    <w:uiPriority w:val="99"/>
    <w:qFormat/>
    <w:locked/>
    <w:rsid w:val="002F77F2"/>
    <w:pPr>
      <w:spacing w:before="240" w:after="60"/>
      <w:jc w:val="center"/>
      <w:outlineLvl w:val="0"/>
    </w:pPr>
    <w:rPr>
      <w:rFonts w:ascii="Cambria" w:hAnsi="Cambria" w:cs="Cambria"/>
      <w:b/>
      <w:bCs/>
      <w:kern w:val="28"/>
      <w:sz w:val="32"/>
      <w:szCs w:val="32"/>
    </w:rPr>
  </w:style>
  <w:style w:type="character" w:customStyle="1" w:styleId="TitreCar">
    <w:name w:val="Titre Car"/>
    <w:basedOn w:val="Policepardfaut"/>
    <w:link w:val="Titre"/>
    <w:uiPriority w:val="99"/>
    <w:locked/>
    <w:rsid w:val="002F77F2"/>
    <w:rPr>
      <w:rFonts w:ascii="Cambria" w:hAnsi="Cambria" w:cs="Cambria"/>
      <w:b/>
      <w:bCs/>
      <w:kern w:val="28"/>
      <w:sz w:val="32"/>
      <w:szCs w:val="32"/>
    </w:rPr>
  </w:style>
  <w:style w:type="paragraph" w:styleId="Citationintense">
    <w:name w:val="Intense Quote"/>
    <w:basedOn w:val="Normal"/>
    <w:next w:val="Normal"/>
    <w:link w:val="CitationintenseCar"/>
    <w:uiPriority w:val="99"/>
    <w:qFormat/>
    <w:locked/>
    <w:rsid w:val="002F77F2"/>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2F77F2"/>
    <w:rPr>
      <w:rFonts w:cs="Times New Roman"/>
      <w:b/>
      <w:bCs/>
      <w:i/>
      <w:iCs/>
      <w:color w:val="4F81BD"/>
    </w:rPr>
  </w:style>
  <w:style w:type="character" w:styleId="Rfrencelgre">
    <w:name w:val="Subtle Reference"/>
    <w:basedOn w:val="Policepardfaut"/>
    <w:uiPriority w:val="99"/>
    <w:qFormat/>
    <w:locked/>
    <w:rsid w:val="002F77F2"/>
    <w:rPr>
      <w:rFonts w:cs="Times New Roman"/>
      <w:smallCaps/>
      <w:color w:val="auto"/>
      <w:u w:val="single"/>
    </w:rPr>
  </w:style>
  <w:style w:type="paragraph" w:customStyle="1" w:styleId="ORESnormal">
    <w:name w:val="ORES normal"/>
    <w:basedOn w:val="Normal"/>
    <w:link w:val="ORESnormalCar"/>
    <w:uiPriority w:val="99"/>
    <w:rsid w:val="00B76B7D"/>
  </w:style>
  <w:style w:type="paragraph" w:customStyle="1" w:styleId="ORESBold">
    <w:name w:val="ORES Bold"/>
    <w:basedOn w:val="Normal"/>
    <w:link w:val="ORESBoldCar"/>
    <w:rsid w:val="00B76B7D"/>
    <w:rPr>
      <w:b/>
      <w:bCs/>
    </w:rPr>
  </w:style>
  <w:style w:type="character" w:customStyle="1" w:styleId="ORESnormalCar">
    <w:name w:val="ORES normal Car"/>
    <w:basedOn w:val="Policepardfaut"/>
    <w:link w:val="ORESnormal"/>
    <w:uiPriority w:val="99"/>
    <w:locked/>
    <w:rsid w:val="00B76B7D"/>
    <w:rPr>
      <w:rFonts w:ascii="Times New Roman" w:hAnsi="Times New Roman" w:cs="Times New Roman"/>
      <w:sz w:val="20"/>
      <w:szCs w:val="20"/>
    </w:rPr>
  </w:style>
  <w:style w:type="paragraph" w:customStyle="1" w:styleId="ORESBoldItal">
    <w:name w:val="ORES BoldItal"/>
    <w:basedOn w:val="Normal"/>
    <w:link w:val="ORESBoldItalCar"/>
    <w:uiPriority w:val="99"/>
    <w:rsid w:val="00B76B7D"/>
    <w:rPr>
      <w:i/>
      <w:iCs/>
    </w:rPr>
  </w:style>
  <w:style w:type="character" w:customStyle="1" w:styleId="ORESBoldCar">
    <w:name w:val="ORES Bold Car"/>
    <w:basedOn w:val="Policepardfaut"/>
    <w:link w:val="ORESBold"/>
    <w:locked/>
    <w:rsid w:val="00B76B7D"/>
    <w:rPr>
      <w:rFonts w:ascii="Times New Roman" w:hAnsi="Times New Roman" w:cs="Times New Roman"/>
      <w:b/>
      <w:bCs/>
    </w:rPr>
  </w:style>
  <w:style w:type="paragraph" w:customStyle="1" w:styleId="ORESBoldItalique">
    <w:name w:val="ORES BoldItalique"/>
    <w:basedOn w:val="Normal"/>
    <w:link w:val="ORESBoldItaliqueCar"/>
    <w:uiPriority w:val="99"/>
    <w:rsid w:val="00B76B7D"/>
    <w:rPr>
      <w:b/>
      <w:bCs/>
      <w:i/>
      <w:iCs/>
    </w:rPr>
  </w:style>
  <w:style w:type="character" w:customStyle="1" w:styleId="ORESBoldItalCar">
    <w:name w:val="ORES BoldItal Car"/>
    <w:basedOn w:val="Policepardfaut"/>
    <w:link w:val="ORESBoldItal"/>
    <w:uiPriority w:val="99"/>
    <w:locked/>
    <w:rsid w:val="00B76B7D"/>
    <w:rPr>
      <w:rFonts w:ascii="Times New Roman" w:hAnsi="Times New Roman" w:cs="Times New Roman"/>
      <w:i/>
      <w:iCs/>
      <w:sz w:val="20"/>
      <w:szCs w:val="20"/>
    </w:rPr>
  </w:style>
  <w:style w:type="paragraph" w:styleId="En-tte">
    <w:name w:val="header"/>
    <w:aliases w:val="Staplijn"/>
    <w:basedOn w:val="Normal"/>
    <w:link w:val="En-tteCar"/>
    <w:uiPriority w:val="99"/>
    <w:locked/>
    <w:rsid w:val="00934996"/>
    <w:pPr>
      <w:tabs>
        <w:tab w:val="center" w:pos="4513"/>
        <w:tab w:val="right" w:pos="9026"/>
      </w:tabs>
    </w:pPr>
  </w:style>
  <w:style w:type="character" w:customStyle="1" w:styleId="En-tteCar">
    <w:name w:val="En-tête Car"/>
    <w:aliases w:val="Staplijn Car"/>
    <w:basedOn w:val="Policepardfaut"/>
    <w:link w:val="En-tte"/>
    <w:uiPriority w:val="99"/>
    <w:locked/>
    <w:rsid w:val="00934996"/>
    <w:rPr>
      <w:rFonts w:cs="Times New Roman"/>
      <w:sz w:val="22"/>
      <w:szCs w:val="22"/>
      <w:lang w:eastAsia="en-US"/>
    </w:rPr>
  </w:style>
  <w:style w:type="character" w:customStyle="1" w:styleId="ORESBoldItaliqueCar">
    <w:name w:val="ORES BoldItalique Car"/>
    <w:basedOn w:val="Policepardfaut"/>
    <w:link w:val="ORESBoldItalique"/>
    <w:uiPriority w:val="99"/>
    <w:locked/>
    <w:rsid w:val="00B76B7D"/>
    <w:rPr>
      <w:rFonts w:ascii="Times New Roman" w:hAnsi="Times New Roman" w:cs="Times New Roman"/>
      <w:b/>
      <w:bCs/>
      <w:i/>
      <w:iCs/>
    </w:rPr>
  </w:style>
  <w:style w:type="paragraph" w:styleId="Pieddepage">
    <w:name w:val="footer"/>
    <w:basedOn w:val="Normal"/>
    <w:link w:val="PieddepageCar"/>
    <w:uiPriority w:val="99"/>
    <w:locked/>
    <w:rsid w:val="00934996"/>
    <w:pPr>
      <w:tabs>
        <w:tab w:val="center" w:pos="4513"/>
        <w:tab w:val="right" w:pos="9026"/>
      </w:tabs>
    </w:pPr>
  </w:style>
  <w:style w:type="character" w:customStyle="1" w:styleId="PieddepageCar">
    <w:name w:val="Pied de page Car"/>
    <w:basedOn w:val="Policepardfaut"/>
    <w:link w:val="Pieddepage"/>
    <w:uiPriority w:val="99"/>
    <w:locked/>
    <w:rsid w:val="00934996"/>
    <w:rPr>
      <w:rFonts w:cs="Times New Roman"/>
      <w:sz w:val="22"/>
      <w:szCs w:val="22"/>
      <w:lang w:eastAsia="en-US"/>
    </w:rPr>
  </w:style>
  <w:style w:type="paragraph" w:styleId="Textedebulles">
    <w:name w:val="Balloon Text"/>
    <w:basedOn w:val="Normal"/>
    <w:link w:val="TextedebullesCar"/>
    <w:uiPriority w:val="99"/>
    <w:semiHidden/>
    <w:locked/>
    <w:rsid w:val="0018000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80001"/>
    <w:rPr>
      <w:rFonts w:ascii="Tahoma" w:hAnsi="Tahoma" w:cs="Tahoma"/>
      <w:sz w:val="16"/>
      <w:szCs w:val="16"/>
      <w:lang w:eastAsia="en-US"/>
    </w:rPr>
  </w:style>
  <w:style w:type="paragraph" w:customStyle="1" w:styleId="Normaltabel">
    <w:name w:val="Normaltabel"/>
    <w:basedOn w:val="Normal"/>
    <w:uiPriority w:val="99"/>
    <w:rsid w:val="00176E73"/>
    <w:pPr>
      <w:overflowPunct/>
      <w:autoSpaceDE/>
      <w:autoSpaceDN/>
      <w:adjustRightInd/>
      <w:textAlignment w:val="auto"/>
    </w:pPr>
    <w:rPr>
      <w:sz w:val="16"/>
      <w:szCs w:val="16"/>
      <w:lang w:val="en-US"/>
    </w:rPr>
  </w:style>
  <w:style w:type="paragraph" w:customStyle="1" w:styleId="ABLOCKPARA">
    <w:name w:val="A BLOCK PARA"/>
    <w:basedOn w:val="Normal"/>
    <w:uiPriority w:val="99"/>
    <w:rsid w:val="00176E73"/>
    <w:pPr>
      <w:widowControl w:val="0"/>
      <w:overflowPunct/>
      <w:autoSpaceDE/>
      <w:autoSpaceDN/>
      <w:adjustRightInd/>
      <w:spacing w:line="260" w:lineRule="atLeast"/>
      <w:textAlignment w:val="auto"/>
    </w:pPr>
    <w:rPr>
      <w:lang w:val="en-GB"/>
    </w:rPr>
  </w:style>
  <w:style w:type="paragraph" w:styleId="Corpsdetexte2">
    <w:name w:val="Body Text 2"/>
    <w:basedOn w:val="Normal"/>
    <w:link w:val="Corpsdetexte2Car"/>
    <w:uiPriority w:val="99"/>
    <w:semiHidden/>
    <w:locked/>
    <w:rsid w:val="00E60C61"/>
    <w:pPr>
      <w:tabs>
        <w:tab w:val="left" w:pos="142"/>
        <w:tab w:val="right" w:pos="9071"/>
      </w:tabs>
    </w:pPr>
  </w:style>
  <w:style w:type="character" w:customStyle="1" w:styleId="Corpsdetexte2Car">
    <w:name w:val="Corps de texte 2 Car"/>
    <w:basedOn w:val="Policepardfaut"/>
    <w:link w:val="Corpsdetexte2"/>
    <w:uiPriority w:val="99"/>
    <w:semiHidden/>
    <w:locked/>
    <w:rsid w:val="00E60C61"/>
    <w:rPr>
      <w:rFonts w:ascii="Arial" w:hAnsi="Arial" w:cs="Arial"/>
      <w:lang w:val="fr-FR" w:eastAsia="fr-FR"/>
    </w:rPr>
  </w:style>
  <w:style w:type="paragraph" w:customStyle="1" w:styleId="Begrip">
    <w:name w:val="Begrip"/>
    <w:basedOn w:val="Normal"/>
    <w:uiPriority w:val="99"/>
    <w:rsid w:val="00E60C61"/>
    <w:pPr>
      <w:spacing w:before="60"/>
    </w:pPr>
    <w:rPr>
      <w:b/>
      <w:bCs/>
      <w:lang w:val="nl-BE" w:eastAsia="en-US"/>
    </w:rPr>
  </w:style>
  <w:style w:type="character" w:customStyle="1" w:styleId="title1">
    <w:name w:val="title1"/>
    <w:basedOn w:val="Policepardfaut"/>
    <w:uiPriority w:val="99"/>
    <w:rsid w:val="00E60C61"/>
    <w:rPr>
      <w:rFonts w:cs="Times New Roman"/>
      <w:b/>
      <w:bCs/>
    </w:rPr>
  </w:style>
  <w:style w:type="paragraph" w:customStyle="1" w:styleId="Texte1">
    <w:name w:val="Texte 1"/>
    <w:basedOn w:val="Normal"/>
    <w:link w:val="Texte1Car"/>
    <w:uiPriority w:val="99"/>
    <w:rsid w:val="00E60C61"/>
    <w:pPr>
      <w:ind w:left="426" w:right="141"/>
    </w:pPr>
    <w:rPr>
      <w:lang w:val="fr-BE"/>
    </w:rPr>
  </w:style>
  <w:style w:type="character" w:customStyle="1" w:styleId="Texte1Car">
    <w:name w:val="Texte 1 Car"/>
    <w:basedOn w:val="Policepardfaut"/>
    <w:link w:val="Texte1"/>
    <w:uiPriority w:val="99"/>
    <w:locked/>
    <w:rsid w:val="00E60C61"/>
    <w:rPr>
      <w:rFonts w:ascii="Arial" w:hAnsi="Arial" w:cs="Arial"/>
      <w:lang w:eastAsia="fr-FR"/>
    </w:rPr>
  </w:style>
  <w:style w:type="paragraph" w:styleId="Paragraphedeliste">
    <w:name w:val="List Paragraph"/>
    <w:basedOn w:val="Normal"/>
    <w:uiPriority w:val="34"/>
    <w:qFormat/>
    <w:locked/>
    <w:rsid w:val="004A00A5"/>
    <w:pPr>
      <w:overflowPunct/>
      <w:autoSpaceDE/>
      <w:autoSpaceDN/>
      <w:adjustRightInd/>
      <w:spacing w:after="200" w:line="276" w:lineRule="auto"/>
      <w:ind w:left="720"/>
      <w:textAlignment w:val="auto"/>
    </w:pPr>
    <w:rPr>
      <w:rFonts w:eastAsia="Calibri"/>
      <w:lang w:val="fr-BE" w:eastAsia="en-US"/>
    </w:rPr>
  </w:style>
  <w:style w:type="paragraph" w:styleId="Sansinterligne">
    <w:name w:val="No Spacing"/>
    <w:uiPriority w:val="99"/>
    <w:qFormat/>
    <w:locked/>
    <w:rsid w:val="004A00A5"/>
    <w:rPr>
      <w:rFonts w:cs="Calibri"/>
      <w:sz w:val="22"/>
      <w:szCs w:val="22"/>
      <w:lang w:eastAsia="en-US"/>
    </w:rPr>
  </w:style>
  <w:style w:type="character" w:styleId="Lienhypertexte">
    <w:name w:val="Hyperlink"/>
    <w:basedOn w:val="Policepardfaut"/>
    <w:uiPriority w:val="99"/>
    <w:locked/>
    <w:rsid w:val="004A00A5"/>
    <w:rPr>
      <w:rFonts w:cs="Times New Roman"/>
      <w:color w:val="0000FF"/>
      <w:u w:val="single"/>
    </w:rPr>
  </w:style>
  <w:style w:type="paragraph" w:styleId="En-ttedetabledesmatires">
    <w:name w:val="TOC Heading"/>
    <w:basedOn w:val="Titre1"/>
    <w:next w:val="Normal"/>
    <w:uiPriority w:val="39"/>
    <w:qFormat/>
    <w:locked/>
    <w:rsid w:val="002C3331"/>
    <w:pPr>
      <w:keepLines/>
      <w:overflowPunct/>
      <w:autoSpaceDE/>
      <w:autoSpaceDN/>
      <w:adjustRightInd/>
      <w:spacing w:before="480" w:after="0" w:line="276" w:lineRule="auto"/>
      <w:ind w:left="0"/>
      <w:textAlignment w:val="auto"/>
      <w:outlineLvl w:val="9"/>
    </w:pPr>
    <w:rPr>
      <w:lang w:val="en-US" w:eastAsia="en-US"/>
    </w:rPr>
  </w:style>
  <w:style w:type="paragraph" w:styleId="TM1">
    <w:name w:val="toc 1"/>
    <w:basedOn w:val="Normal"/>
    <w:next w:val="Normal"/>
    <w:autoRedefine/>
    <w:uiPriority w:val="39"/>
    <w:locked/>
    <w:rsid w:val="00D60243"/>
    <w:pPr>
      <w:spacing w:after="100"/>
    </w:pPr>
  </w:style>
  <w:style w:type="table" w:customStyle="1" w:styleId="LightList-Accent11">
    <w:name w:val="Light List - Accent 11"/>
    <w:uiPriority w:val="99"/>
    <w:locked/>
    <w:rsid w:val="00251F85"/>
    <w:rPr>
      <w:rFonts w:cs="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TM2">
    <w:name w:val="toc 2"/>
    <w:basedOn w:val="Normal"/>
    <w:next w:val="Normal"/>
    <w:autoRedefine/>
    <w:uiPriority w:val="39"/>
    <w:locked/>
    <w:rsid w:val="00720190"/>
    <w:pPr>
      <w:spacing w:after="100"/>
      <w:ind w:left="220"/>
    </w:pPr>
  </w:style>
  <w:style w:type="paragraph" w:styleId="Lgende">
    <w:name w:val="caption"/>
    <w:basedOn w:val="Normal"/>
    <w:next w:val="Normal"/>
    <w:uiPriority w:val="99"/>
    <w:qFormat/>
    <w:locked/>
    <w:rsid w:val="00663BD7"/>
    <w:pPr>
      <w:spacing w:after="200"/>
    </w:pPr>
    <w:rPr>
      <w:b/>
      <w:bCs/>
      <w:color w:val="4F81BD"/>
      <w:sz w:val="18"/>
      <w:szCs w:val="18"/>
    </w:rPr>
  </w:style>
  <w:style w:type="paragraph" w:styleId="Tabledesillustrations">
    <w:name w:val="table of figures"/>
    <w:basedOn w:val="Normal"/>
    <w:next w:val="Normal"/>
    <w:uiPriority w:val="99"/>
    <w:semiHidden/>
    <w:locked/>
    <w:rsid w:val="0036788F"/>
  </w:style>
  <w:style w:type="paragraph" w:styleId="TM3">
    <w:name w:val="toc 3"/>
    <w:basedOn w:val="Normal"/>
    <w:next w:val="Normal"/>
    <w:autoRedefine/>
    <w:uiPriority w:val="39"/>
    <w:locked/>
    <w:rsid w:val="00442DDD"/>
    <w:pPr>
      <w:spacing w:after="100"/>
      <w:ind w:left="440"/>
    </w:pPr>
  </w:style>
  <w:style w:type="table" w:customStyle="1" w:styleId="LightList-Accent12">
    <w:name w:val="Light List - Accent 12"/>
    <w:uiPriority w:val="99"/>
    <w:locked/>
    <w:rsid w:val="00663B9C"/>
    <w:rPr>
      <w:rFonts w:cs="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NormalWeb">
    <w:name w:val="Normal (Web)"/>
    <w:basedOn w:val="Normal"/>
    <w:uiPriority w:val="99"/>
    <w:locked/>
    <w:rsid w:val="00663B9C"/>
    <w:pPr>
      <w:overflowPunct/>
      <w:autoSpaceDE/>
      <w:autoSpaceDN/>
      <w:adjustRightInd/>
      <w:spacing w:before="100" w:beforeAutospacing="1" w:after="100" w:afterAutospacing="1"/>
      <w:textAlignment w:val="auto"/>
    </w:pPr>
    <w:rPr>
      <w:rFonts w:ascii="Times New Roman" w:hAnsi="Times New Roman" w:cs="Times New Roman"/>
      <w:sz w:val="24"/>
      <w:szCs w:val="24"/>
      <w:lang w:val="fr-BE" w:eastAsia="fr-BE"/>
    </w:rPr>
  </w:style>
  <w:style w:type="table" w:customStyle="1" w:styleId="LightList-Accent13">
    <w:name w:val="Light List - Accent 13"/>
    <w:uiPriority w:val="99"/>
    <w:locked/>
    <w:rsid w:val="00345D68"/>
    <w:rPr>
      <w:rFonts w:cs="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2-Accent11">
    <w:name w:val="Medium Shading 2 - Accent 11"/>
    <w:uiPriority w:val="99"/>
    <w:locked/>
    <w:rsid w:val="00D152CC"/>
    <w:rPr>
      <w:rFonts w:cs="Calibri"/>
      <w:lang w:val="en-U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LightShading1">
    <w:name w:val="Light Shading1"/>
    <w:uiPriority w:val="99"/>
    <w:locked/>
    <w:rsid w:val="003B3B71"/>
    <w:rPr>
      <w:rFonts w:cs="Calibri"/>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locked/>
    <w:rsid w:val="003B3B71"/>
    <w:rPr>
      <w:rFonts w:cs="Calibri"/>
      <w:color w:val="365F91"/>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Rvision">
    <w:name w:val="Revision"/>
    <w:hidden/>
    <w:uiPriority w:val="99"/>
    <w:semiHidden/>
    <w:rsid w:val="001172A9"/>
    <w:rPr>
      <w:rFonts w:eastAsia="Times New Roman" w:cs="Calibri"/>
      <w:sz w:val="22"/>
      <w:szCs w:val="22"/>
      <w:lang w:val="fr-FR" w:eastAsia="fr-FR"/>
    </w:rPr>
  </w:style>
  <w:style w:type="table" w:customStyle="1" w:styleId="Listeclaire-Accent11">
    <w:name w:val="Liste claire - Accent 11"/>
    <w:uiPriority w:val="99"/>
    <w:locked/>
    <w:rsid w:val="00671DCD"/>
    <w:rPr>
      <w:rFonts w:cs="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locked/>
    <w:rsid w:val="00C331F1"/>
    <w:rPr>
      <w:rFonts w:cs="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Shading2-Accent12">
    <w:name w:val="Medium Shading 2 - Accent 12"/>
    <w:uiPriority w:val="99"/>
    <w:locked/>
    <w:rsid w:val="00563D5A"/>
    <w:rPr>
      <w:rFonts w:cs="Calibri"/>
      <w:lang w:val="en-U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LightList-Accent14">
    <w:name w:val="Light List - Accent 14"/>
    <w:uiPriority w:val="99"/>
    <w:locked/>
    <w:rsid w:val="00563D5A"/>
    <w:rPr>
      <w:rFonts w:cs="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Corpsdetexte">
    <w:name w:val="Body Text"/>
    <w:basedOn w:val="Normal"/>
    <w:link w:val="CorpsdetexteCar"/>
    <w:uiPriority w:val="99"/>
    <w:semiHidden/>
    <w:locked/>
    <w:rsid w:val="002C7AB3"/>
    <w:pPr>
      <w:spacing w:after="120"/>
    </w:pPr>
  </w:style>
  <w:style w:type="character" w:customStyle="1" w:styleId="CorpsdetexteCar">
    <w:name w:val="Corps de texte Car"/>
    <w:basedOn w:val="Policepardfaut"/>
    <w:link w:val="Corpsdetexte"/>
    <w:uiPriority w:val="99"/>
    <w:semiHidden/>
    <w:locked/>
    <w:rsid w:val="002C7AB3"/>
    <w:rPr>
      <w:rFonts w:ascii="Calibri" w:hAnsi="Calibri" w:cs="Calibri"/>
      <w:sz w:val="22"/>
      <w:szCs w:val="22"/>
      <w:lang w:val="fr-FR" w:eastAsia="fr-FR"/>
    </w:rPr>
  </w:style>
  <w:style w:type="paragraph" w:styleId="Notedebasdepage">
    <w:name w:val="footnote text"/>
    <w:basedOn w:val="Normal"/>
    <w:link w:val="NotedebasdepageCar"/>
    <w:semiHidden/>
    <w:locked/>
    <w:rsid w:val="002C7AB3"/>
    <w:pPr>
      <w:overflowPunct/>
      <w:autoSpaceDE/>
      <w:autoSpaceDN/>
      <w:adjustRightInd/>
      <w:textAlignment w:val="auto"/>
    </w:pPr>
    <w:rPr>
      <w:rFonts w:ascii="Verdana" w:eastAsia="Calibri" w:hAnsi="Verdana" w:cs="Verdana"/>
      <w:lang w:val="en-US" w:eastAsia="en-US"/>
    </w:rPr>
  </w:style>
  <w:style w:type="character" w:customStyle="1" w:styleId="NotedebasdepageCar">
    <w:name w:val="Note de bas de page Car"/>
    <w:basedOn w:val="Policepardfaut"/>
    <w:link w:val="Notedebasdepage"/>
    <w:semiHidden/>
    <w:locked/>
    <w:rsid w:val="002C7AB3"/>
    <w:rPr>
      <w:rFonts w:ascii="Verdana" w:hAnsi="Verdana" w:cs="Verdana"/>
    </w:rPr>
  </w:style>
  <w:style w:type="paragraph" w:customStyle="1" w:styleId="BulletList">
    <w:name w:val="BulletList"/>
    <w:basedOn w:val="Sansinterligne"/>
    <w:qFormat/>
    <w:rsid w:val="00FA09D5"/>
    <w:pPr>
      <w:numPr>
        <w:numId w:val="2"/>
      </w:numPr>
    </w:pPr>
    <w:rPr>
      <w:rFonts w:ascii="Arial" w:hAnsi="Arial" w:cs="Arial"/>
      <w:sz w:val="20"/>
      <w:szCs w:val="20"/>
    </w:rPr>
  </w:style>
  <w:style w:type="paragraph" w:customStyle="1" w:styleId="BulletListIndent1">
    <w:name w:val="BulletListIndent1"/>
    <w:basedOn w:val="BulletList"/>
    <w:uiPriority w:val="99"/>
    <w:rsid w:val="00FA09D5"/>
    <w:pPr>
      <w:numPr>
        <w:numId w:val="1"/>
      </w:numPr>
    </w:pPr>
  </w:style>
  <w:style w:type="paragraph" w:customStyle="1" w:styleId="FrontTitle">
    <w:name w:val="FrontTitle"/>
    <w:basedOn w:val="Normal"/>
    <w:rsid w:val="002C3331"/>
    <w:pPr>
      <w:jc w:val="center"/>
    </w:pPr>
    <w:rPr>
      <w:rFonts w:ascii="Times New Roman" w:hAnsi="Times New Roman" w:cs="Times New Roman"/>
      <w:b/>
      <w:bCs/>
      <w:color w:val="34B4E4"/>
      <w:sz w:val="72"/>
      <w:szCs w:val="72"/>
    </w:rPr>
  </w:style>
  <w:style w:type="paragraph" w:customStyle="1" w:styleId="SectionHeading">
    <w:name w:val="SectionHeading"/>
    <w:basedOn w:val="Titre1"/>
    <w:uiPriority w:val="99"/>
    <w:rsid w:val="002C7AB3"/>
    <w:pPr>
      <w:overflowPunct/>
      <w:autoSpaceDE/>
      <w:autoSpaceDN/>
      <w:adjustRightInd/>
      <w:ind w:left="0"/>
      <w:textAlignment w:val="auto"/>
    </w:pPr>
    <w:rPr>
      <w:rFonts w:ascii="Verdana" w:hAnsi="Verdana" w:cs="Verdana"/>
      <w:color w:val="09509F"/>
      <w:kern w:val="32"/>
      <w:lang w:val="fr-BE" w:eastAsia="en-US"/>
    </w:rPr>
  </w:style>
  <w:style w:type="paragraph" w:customStyle="1" w:styleId="ChapterTitle">
    <w:name w:val="ChapterTitle"/>
    <w:basedOn w:val="FrontTitle"/>
    <w:uiPriority w:val="99"/>
    <w:rsid w:val="002015B1"/>
    <w:rPr>
      <w:rFonts w:ascii="Arial" w:hAnsi="Arial" w:cs="Arial"/>
      <w:color w:val="auto"/>
      <w:sz w:val="52"/>
      <w:szCs w:val="52"/>
    </w:rPr>
  </w:style>
  <w:style w:type="paragraph" w:customStyle="1" w:styleId="BulletListIndent2">
    <w:name w:val="BulletListIndent2"/>
    <w:basedOn w:val="BulletList"/>
    <w:qFormat/>
    <w:rsid w:val="002C7AB3"/>
    <w:pPr>
      <w:numPr>
        <w:ilvl w:val="2"/>
        <w:numId w:val="8"/>
      </w:numPr>
    </w:pPr>
  </w:style>
  <w:style w:type="character" w:styleId="Marquedecommentaire">
    <w:name w:val="annotation reference"/>
    <w:basedOn w:val="Policepardfaut"/>
    <w:semiHidden/>
    <w:locked/>
    <w:rsid w:val="00481689"/>
    <w:rPr>
      <w:rFonts w:cs="Times New Roman"/>
      <w:sz w:val="16"/>
      <w:szCs w:val="16"/>
    </w:rPr>
  </w:style>
  <w:style w:type="paragraph" w:styleId="Commentaire">
    <w:name w:val="annotation text"/>
    <w:basedOn w:val="Normal"/>
    <w:link w:val="CommentaireCar"/>
    <w:locked/>
    <w:rsid w:val="00481689"/>
  </w:style>
  <w:style w:type="character" w:customStyle="1" w:styleId="CommentaireCar">
    <w:name w:val="Commentaire Car"/>
    <w:basedOn w:val="Policepardfaut"/>
    <w:link w:val="Commentaire"/>
    <w:locked/>
    <w:rsid w:val="00481689"/>
    <w:rPr>
      <w:rFonts w:ascii="Calibri" w:hAnsi="Calibri" w:cs="Calibri"/>
      <w:lang w:val="fr-FR" w:eastAsia="fr-FR"/>
    </w:rPr>
  </w:style>
  <w:style w:type="paragraph" w:styleId="Objetducommentaire">
    <w:name w:val="annotation subject"/>
    <w:basedOn w:val="Commentaire"/>
    <w:next w:val="Commentaire"/>
    <w:link w:val="ObjetducommentaireCar"/>
    <w:uiPriority w:val="99"/>
    <w:semiHidden/>
    <w:locked/>
    <w:rsid w:val="00481689"/>
    <w:rPr>
      <w:b/>
      <w:bCs/>
    </w:rPr>
  </w:style>
  <w:style w:type="character" w:customStyle="1" w:styleId="ObjetducommentaireCar">
    <w:name w:val="Objet du commentaire Car"/>
    <w:basedOn w:val="CommentaireCar"/>
    <w:link w:val="Objetducommentaire"/>
    <w:uiPriority w:val="99"/>
    <w:semiHidden/>
    <w:locked/>
    <w:rsid w:val="00481689"/>
    <w:rPr>
      <w:rFonts w:ascii="Calibri" w:hAnsi="Calibri" w:cs="Calibri"/>
      <w:b/>
      <w:bCs/>
      <w:lang w:val="fr-FR" w:eastAsia="fr-FR"/>
    </w:rPr>
  </w:style>
  <w:style w:type="character" w:styleId="Appelnotedebasdep">
    <w:name w:val="footnote reference"/>
    <w:basedOn w:val="Policepardfaut"/>
    <w:semiHidden/>
    <w:locked/>
    <w:rsid w:val="0097766D"/>
    <w:rPr>
      <w:rFonts w:cs="Times New Roman"/>
      <w:vertAlign w:val="superscript"/>
    </w:rPr>
  </w:style>
  <w:style w:type="character" w:styleId="Accentuationintense">
    <w:name w:val="Intense Emphasis"/>
    <w:basedOn w:val="Policepardfaut"/>
    <w:qFormat/>
    <w:locked/>
    <w:rsid w:val="0097766D"/>
    <w:rPr>
      <w:rFonts w:cs="Times New Roman"/>
      <w:b/>
      <w:bCs/>
      <w:i/>
      <w:iCs/>
      <w:color w:val="4F81BD"/>
    </w:rPr>
  </w:style>
  <w:style w:type="paragraph" w:styleId="Listepuces2">
    <w:name w:val="List Bullet 2"/>
    <w:basedOn w:val="Normal"/>
    <w:uiPriority w:val="99"/>
    <w:semiHidden/>
    <w:locked/>
    <w:rsid w:val="0097766D"/>
    <w:pPr>
      <w:numPr>
        <w:numId w:val="3"/>
      </w:numPr>
      <w:overflowPunct/>
      <w:autoSpaceDE/>
      <w:autoSpaceDN/>
      <w:adjustRightInd/>
      <w:spacing w:before="60" w:after="60"/>
      <w:textAlignment w:val="auto"/>
    </w:pPr>
    <w:rPr>
      <w:lang w:val="en-GB" w:eastAsia="en-US"/>
    </w:rPr>
  </w:style>
  <w:style w:type="paragraph" w:customStyle="1" w:styleId="NumList">
    <w:name w:val="NumList"/>
    <w:basedOn w:val="Normal"/>
    <w:link w:val="NumListChar"/>
    <w:qFormat/>
    <w:rsid w:val="00743F3B"/>
    <w:pPr>
      <w:numPr>
        <w:numId w:val="4"/>
      </w:numPr>
      <w:overflowPunct/>
      <w:autoSpaceDE/>
      <w:autoSpaceDN/>
      <w:adjustRightInd/>
      <w:spacing w:before="120" w:after="60"/>
      <w:textAlignment w:val="auto"/>
    </w:pPr>
    <w:rPr>
      <w:rFonts w:eastAsia="Calibri"/>
      <w:lang w:val="fr-BE" w:eastAsia="en-US"/>
    </w:rPr>
  </w:style>
  <w:style w:type="paragraph" w:customStyle="1" w:styleId="NumListLev2">
    <w:name w:val="NumListLev2"/>
    <w:basedOn w:val="Normal"/>
    <w:qFormat/>
    <w:rsid w:val="005A6B99"/>
    <w:pPr>
      <w:overflowPunct/>
      <w:autoSpaceDE/>
      <w:autoSpaceDN/>
      <w:adjustRightInd/>
      <w:spacing w:before="120" w:after="60"/>
      <w:textAlignment w:val="auto"/>
    </w:pPr>
    <w:rPr>
      <w:lang w:val="fr-BE" w:eastAsia="en-US"/>
    </w:rPr>
  </w:style>
  <w:style w:type="paragraph" w:customStyle="1" w:styleId="Hyperlink1">
    <w:name w:val="Hyperlink1"/>
    <w:basedOn w:val="Listepuces2"/>
    <w:uiPriority w:val="99"/>
    <w:rsid w:val="0097766D"/>
    <w:pPr>
      <w:numPr>
        <w:numId w:val="0"/>
      </w:numPr>
    </w:pPr>
    <w:rPr>
      <w:rFonts w:ascii="Verdana" w:hAnsi="Verdana" w:cs="Verdana"/>
      <w:color w:val="09509F"/>
      <w:lang w:val="fr-CH"/>
    </w:rPr>
  </w:style>
  <w:style w:type="character" w:styleId="Numrodepage">
    <w:name w:val="page number"/>
    <w:basedOn w:val="Policepardfaut"/>
    <w:uiPriority w:val="99"/>
    <w:locked/>
    <w:rsid w:val="00E80079"/>
    <w:rPr>
      <w:rFonts w:cs="Times New Roman"/>
    </w:rPr>
  </w:style>
  <w:style w:type="character" w:styleId="lev">
    <w:name w:val="Strong"/>
    <w:basedOn w:val="Policepardfaut"/>
    <w:uiPriority w:val="22"/>
    <w:qFormat/>
    <w:locked/>
    <w:rsid w:val="00FD631F"/>
    <w:rPr>
      <w:rFonts w:cs="Times New Roman"/>
      <w:b/>
      <w:bCs/>
    </w:rPr>
  </w:style>
  <w:style w:type="paragraph" w:customStyle="1" w:styleId="Bullet1">
    <w:name w:val="Bullet1"/>
    <w:basedOn w:val="NumList"/>
    <w:uiPriority w:val="99"/>
    <w:rsid w:val="006E4A70"/>
    <w:pPr>
      <w:numPr>
        <w:numId w:val="6"/>
      </w:numPr>
      <w:tabs>
        <w:tab w:val="num" w:pos="360"/>
      </w:tabs>
      <w:spacing w:before="0" w:after="0"/>
      <w:ind w:left="567" w:right="567" w:hanging="567"/>
    </w:pPr>
    <w:rPr>
      <w:rFonts w:ascii="Verdana" w:hAnsi="Verdana" w:cs="Verdana"/>
      <w:lang w:val="fr-CH"/>
    </w:rPr>
  </w:style>
  <w:style w:type="character" w:customStyle="1" w:styleId="NumListChar">
    <w:name w:val="NumList Char"/>
    <w:basedOn w:val="Policepardfaut"/>
    <w:link w:val="NumList"/>
    <w:locked/>
    <w:rsid w:val="006E4A70"/>
    <w:rPr>
      <w:rFonts w:ascii="Arial" w:hAnsi="Arial" w:cs="Arial"/>
      <w:lang w:eastAsia="en-US"/>
    </w:rPr>
  </w:style>
  <w:style w:type="paragraph" w:customStyle="1" w:styleId="Bulletlist1INSIDE">
    <w:name w:val="Bullet list 1 INSIDE []"/>
    <w:basedOn w:val="NumList"/>
    <w:qFormat/>
    <w:rsid w:val="00213A8D"/>
    <w:pPr>
      <w:numPr>
        <w:numId w:val="7"/>
      </w:numPr>
    </w:pPr>
    <w:rPr>
      <w:rFonts w:ascii="Verdana" w:hAnsi="Verdana" w:cs="Verdana"/>
      <w:lang w:val="fr-CH"/>
    </w:rPr>
  </w:style>
  <w:style w:type="paragraph" w:styleId="TM4">
    <w:name w:val="toc 4"/>
    <w:basedOn w:val="Normal"/>
    <w:next w:val="Normal"/>
    <w:autoRedefine/>
    <w:uiPriority w:val="39"/>
    <w:rsid w:val="003E65E3"/>
    <w:pPr>
      <w:overflowPunct/>
      <w:autoSpaceDE/>
      <w:autoSpaceDN/>
      <w:adjustRightInd/>
      <w:spacing w:after="100" w:line="276" w:lineRule="auto"/>
      <w:ind w:left="660"/>
      <w:textAlignment w:val="auto"/>
    </w:pPr>
    <w:rPr>
      <w:rFonts w:cs="Calibri"/>
      <w:szCs w:val="22"/>
      <w:lang w:val="fr-BE" w:eastAsia="fr-BE"/>
    </w:rPr>
  </w:style>
  <w:style w:type="paragraph" w:styleId="TM5">
    <w:name w:val="toc 5"/>
    <w:basedOn w:val="Normal"/>
    <w:next w:val="Normal"/>
    <w:autoRedefine/>
    <w:uiPriority w:val="39"/>
    <w:rsid w:val="009925A1"/>
    <w:pPr>
      <w:overflowPunct/>
      <w:autoSpaceDE/>
      <w:autoSpaceDN/>
      <w:adjustRightInd/>
      <w:spacing w:after="100" w:line="276" w:lineRule="auto"/>
      <w:ind w:left="880"/>
      <w:textAlignment w:val="auto"/>
    </w:pPr>
    <w:rPr>
      <w:rFonts w:ascii="Calibri" w:hAnsi="Calibri" w:cs="Calibri"/>
      <w:sz w:val="22"/>
      <w:szCs w:val="22"/>
      <w:lang w:val="fr-BE" w:eastAsia="fr-BE"/>
    </w:rPr>
  </w:style>
  <w:style w:type="paragraph" w:styleId="TM6">
    <w:name w:val="toc 6"/>
    <w:basedOn w:val="Normal"/>
    <w:next w:val="Normal"/>
    <w:autoRedefine/>
    <w:uiPriority w:val="39"/>
    <w:rsid w:val="009925A1"/>
    <w:pPr>
      <w:overflowPunct/>
      <w:autoSpaceDE/>
      <w:autoSpaceDN/>
      <w:adjustRightInd/>
      <w:spacing w:after="100" w:line="276" w:lineRule="auto"/>
      <w:ind w:left="1100"/>
      <w:textAlignment w:val="auto"/>
    </w:pPr>
    <w:rPr>
      <w:rFonts w:ascii="Calibri" w:hAnsi="Calibri" w:cs="Calibri"/>
      <w:sz w:val="22"/>
      <w:szCs w:val="22"/>
      <w:lang w:val="fr-BE" w:eastAsia="fr-BE"/>
    </w:rPr>
  </w:style>
  <w:style w:type="paragraph" w:styleId="TM7">
    <w:name w:val="toc 7"/>
    <w:basedOn w:val="Normal"/>
    <w:next w:val="Normal"/>
    <w:autoRedefine/>
    <w:uiPriority w:val="39"/>
    <w:rsid w:val="009925A1"/>
    <w:pPr>
      <w:overflowPunct/>
      <w:autoSpaceDE/>
      <w:autoSpaceDN/>
      <w:adjustRightInd/>
      <w:spacing w:after="100" w:line="276" w:lineRule="auto"/>
      <w:ind w:left="1320"/>
      <w:textAlignment w:val="auto"/>
    </w:pPr>
    <w:rPr>
      <w:rFonts w:ascii="Calibri" w:hAnsi="Calibri" w:cs="Calibri"/>
      <w:sz w:val="22"/>
      <w:szCs w:val="22"/>
      <w:lang w:val="fr-BE" w:eastAsia="fr-BE"/>
    </w:rPr>
  </w:style>
  <w:style w:type="paragraph" w:styleId="TM8">
    <w:name w:val="toc 8"/>
    <w:basedOn w:val="Normal"/>
    <w:next w:val="Normal"/>
    <w:autoRedefine/>
    <w:uiPriority w:val="39"/>
    <w:rsid w:val="009925A1"/>
    <w:pPr>
      <w:overflowPunct/>
      <w:autoSpaceDE/>
      <w:autoSpaceDN/>
      <w:adjustRightInd/>
      <w:spacing w:after="100" w:line="276" w:lineRule="auto"/>
      <w:ind w:left="1540"/>
      <w:textAlignment w:val="auto"/>
    </w:pPr>
    <w:rPr>
      <w:rFonts w:ascii="Calibri" w:hAnsi="Calibri" w:cs="Calibri"/>
      <w:sz w:val="22"/>
      <w:szCs w:val="22"/>
      <w:lang w:val="fr-BE" w:eastAsia="fr-BE"/>
    </w:rPr>
  </w:style>
  <w:style w:type="paragraph" w:styleId="TM9">
    <w:name w:val="toc 9"/>
    <w:basedOn w:val="Normal"/>
    <w:next w:val="Normal"/>
    <w:autoRedefine/>
    <w:uiPriority w:val="39"/>
    <w:rsid w:val="009925A1"/>
    <w:pPr>
      <w:overflowPunct/>
      <w:autoSpaceDE/>
      <w:autoSpaceDN/>
      <w:adjustRightInd/>
      <w:spacing w:after="100" w:line="276" w:lineRule="auto"/>
      <w:ind w:left="1760"/>
      <w:textAlignment w:val="auto"/>
    </w:pPr>
    <w:rPr>
      <w:rFonts w:ascii="Calibri" w:hAnsi="Calibri" w:cs="Calibri"/>
      <w:sz w:val="22"/>
      <w:szCs w:val="22"/>
      <w:lang w:val="fr-BE" w:eastAsia="fr-BE"/>
    </w:rPr>
  </w:style>
  <w:style w:type="character" w:customStyle="1" w:styleId="hps">
    <w:name w:val="hps"/>
    <w:basedOn w:val="Policepardfaut"/>
    <w:uiPriority w:val="99"/>
    <w:rsid w:val="00AC743D"/>
    <w:rPr>
      <w:rFonts w:cs="Times New Roman"/>
    </w:rPr>
  </w:style>
  <w:style w:type="character" w:customStyle="1" w:styleId="st">
    <w:name w:val="st"/>
    <w:basedOn w:val="Policepardfaut"/>
    <w:uiPriority w:val="99"/>
    <w:rsid w:val="000C059A"/>
    <w:rPr>
      <w:rFonts w:cs="Times New Roman"/>
    </w:rPr>
  </w:style>
  <w:style w:type="character" w:styleId="Accentuation">
    <w:name w:val="Emphasis"/>
    <w:basedOn w:val="Policepardfaut"/>
    <w:uiPriority w:val="99"/>
    <w:qFormat/>
    <w:locked/>
    <w:rsid w:val="000C059A"/>
    <w:rPr>
      <w:rFonts w:cs="Times New Roman"/>
      <w:i/>
      <w:iCs/>
    </w:rPr>
  </w:style>
  <w:style w:type="numbering" w:customStyle="1" w:styleId="Outlined">
    <w:name w:val="Outlined"/>
    <w:rsid w:val="00F40F07"/>
    <w:pPr>
      <w:numPr>
        <w:numId w:val="5"/>
      </w:numPr>
    </w:pPr>
  </w:style>
  <w:style w:type="character" w:customStyle="1" w:styleId="Titre5Car">
    <w:name w:val="Titre 5 Car"/>
    <w:basedOn w:val="Policepardfaut"/>
    <w:link w:val="Titre5"/>
    <w:rsid w:val="00724DD6"/>
    <w:rPr>
      <w:rFonts w:asciiTheme="majorHAnsi" w:eastAsiaTheme="majorEastAsia" w:hAnsiTheme="majorHAnsi" w:cstheme="majorBidi"/>
      <w:color w:val="243F60" w:themeColor="accent1" w:themeShade="7F"/>
      <w:lang w:val="fr-FR" w:eastAsia="fr-FR"/>
    </w:rPr>
  </w:style>
  <w:style w:type="character" w:styleId="Rfrenceintense">
    <w:name w:val="Intense Reference"/>
    <w:basedOn w:val="Policepardfaut"/>
    <w:uiPriority w:val="32"/>
    <w:qFormat/>
    <w:rsid w:val="001D02EE"/>
    <w:rPr>
      <w:b/>
      <w:bCs/>
      <w:smallCaps/>
      <w:color w:val="4F81BD" w:themeColor="accent1"/>
      <w:spacing w:val="5"/>
    </w:rPr>
  </w:style>
  <w:style w:type="character" w:customStyle="1" w:styleId="Titre6Car">
    <w:name w:val="Titre 6 Car"/>
    <w:basedOn w:val="Policepardfaut"/>
    <w:link w:val="Titre6"/>
    <w:semiHidden/>
    <w:rsid w:val="00F55BF0"/>
    <w:rPr>
      <w:rFonts w:asciiTheme="majorHAnsi" w:eastAsiaTheme="majorEastAsia" w:hAnsiTheme="majorHAnsi" w:cstheme="majorBidi"/>
      <w:i/>
      <w:iCs/>
      <w:color w:val="243F60" w:themeColor="accent1" w:themeShade="7F"/>
      <w:lang w:val="fr-FR" w:eastAsia="fr-FR"/>
    </w:rPr>
  </w:style>
  <w:style w:type="character" w:customStyle="1" w:styleId="Titre7Car">
    <w:name w:val="Titre 7 Car"/>
    <w:basedOn w:val="Policepardfaut"/>
    <w:link w:val="Titre7"/>
    <w:semiHidden/>
    <w:rsid w:val="00F55BF0"/>
    <w:rPr>
      <w:rFonts w:asciiTheme="majorHAnsi" w:eastAsiaTheme="majorEastAsia" w:hAnsiTheme="majorHAnsi" w:cstheme="majorBidi"/>
      <w:i/>
      <w:iCs/>
      <w:color w:val="404040" w:themeColor="text1" w:themeTint="BF"/>
      <w:lang w:val="fr-FR" w:eastAsia="fr-FR"/>
    </w:rPr>
  </w:style>
  <w:style w:type="character" w:customStyle="1" w:styleId="Titre8Car">
    <w:name w:val="Titre 8 Car"/>
    <w:basedOn w:val="Policepardfaut"/>
    <w:link w:val="Titre8"/>
    <w:semiHidden/>
    <w:rsid w:val="00F55BF0"/>
    <w:rPr>
      <w:rFonts w:asciiTheme="majorHAnsi" w:eastAsiaTheme="majorEastAsia" w:hAnsiTheme="majorHAnsi" w:cstheme="majorBidi"/>
      <w:color w:val="404040" w:themeColor="text1" w:themeTint="BF"/>
      <w:lang w:val="fr-FR" w:eastAsia="fr-FR"/>
    </w:rPr>
  </w:style>
  <w:style w:type="character" w:customStyle="1" w:styleId="Titre9Car">
    <w:name w:val="Titre 9 Car"/>
    <w:basedOn w:val="Policepardfaut"/>
    <w:link w:val="Titre9"/>
    <w:semiHidden/>
    <w:rsid w:val="00F55BF0"/>
    <w:rPr>
      <w:rFonts w:asciiTheme="majorHAnsi" w:eastAsiaTheme="majorEastAsia" w:hAnsiTheme="majorHAnsi" w:cstheme="majorBidi"/>
      <w:i/>
      <w:iCs/>
      <w:color w:val="404040" w:themeColor="text1" w:themeTint="BF"/>
      <w:lang w:val="fr-FR" w:eastAsia="fr-FR"/>
    </w:rPr>
  </w:style>
  <w:style w:type="character" w:customStyle="1" w:styleId="Mentionnonrsolue1">
    <w:name w:val="Mention non résolue1"/>
    <w:basedOn w:val="Policepardfaut"/>
    <w:uiPriority w:val="99"/>
    <w:semiHidden/>
    <w:unhideWhenUsed/>
    <w:rsid w:val="00AF7637"/>
    <w:rPr>
      <w:color w:val="808080"/>
      <w:shd w:val="clear" w:color="auto" w:fill="E6E6E6"/>
    </w:rPr>
  </w:style>
  <w:style w:type="paragraph" w:styleId="Notedefin">
    <w:name w:val="endnote text"/>
    <w:basedOn w:val="Normal"/>
    <w:link w:val="NotedefinCar"/>
    <w:uiPriority w:val="99"/>
    <w:semiHidden/>
    <w:unhideWhenUsed/>
    <w:locked/>
    <w:rsid w:val="00A213DE"/>
  </w:style>
  <w:style w:type="character" w:customStyle="1" w:styleId="NotedefinCar">
    <w:name w:val="Note de fin Car"/>
    <w:basedOn w:val="Policepardfaut"/>
    <w:link w:val="Notedefin"/>
    <w:uiPriority w:val="99"/>
    <w:semiHidden/>
    <w:rsid w:val="00A213DE"/>
    <w:rPr>
      <w:rFonts w:ascii="Arial" w:eastAsia="Times New Roman" w:hAnsi="Arial" w:cs="Arial"/>
      <w:lang w:val="fr-FR" w:eastAsia="fr-FR"/>
    </w:rPr>
  </w:style>
  <w:style w:type="character" w:styleId="Appeldenotedefin">
    <w:name w:val="endnote reference"/>
    <w:basedOn w:val="Policepardfaut"/>
    <w:uiPriority w:val="99"/>
    <w:semiHidden/>
    <w:unhideWhenUsed/>
    <w:locked/>
    <w:rsid w:val="00A213DE"/>
    <w:rPr>
      <w:vertAlign w:val="superscript"/>
    </w:rPr>
  </w:style>
  <w:style w:type="paragraph" w:customStyle="1" w:styleId="Default">
    <w:name w:val="Default"/>
    <w:rsid w:val="007E63E4"/>
    <w:pPr>
      <w:autoSpaceDE w:val="0"/>
      <w:autoSpaceDN w:val="0"/>
      <w:adjustRightInd w:val="0"/>
    </w:pPr>
    <w:rPr>
      <w:rFonts w:eastAsiaTheme="minorHAnsi" w:cs="Calibri"/>
      <w:color w:val="000000"/>
      <w:sz w:val="24"/>
      <w:szCs w:val="24"/>
      <w:lang w:eastAsia="en-US"/>
    </w:rPr>
  </w:style>
  <w:style w:type="character" w:styleId="Mentionnonrsolue">
    <w:name w:val="Unresolved Mention"/>
    <w:basedOn w:val="Policepardfaut"/>
    <w:uiPriority w:val="99"/>
    <w:semiHidden/>
    <w:unhideWhenUsed/>
    <w:rsid w:val="00483A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060">
      <w:bodyDiv w:val="1"/>
      <w:marLeft w:val="0"/>
      <w:marRight w:val="0"/>
      <w:marTop w:val="0"/>
      <w:marBottom w:val="0"/>
      <w:divBdr>
        <w:top w:val="none" w:sz="0" w:space="0" w:color="auto"/>
        <w:left w:val="none" w:sz="0" w:space="0" w:color="auto"/>
        <w:bottom w:val="none" w:sz="0" w:space="0" w:color="auto"/>
        <w:right w:val="none" w:sz="0" w:space="0" w:color="auto"/>
      </w:divBdr>
    </w:div>
    <w:div w:id="110900865">
      <w:bodyDiv w:val="1"/>
      <w:marLeft w:val="0"/>
      <w:marRight w:val="0"/>
      <w:marTop w:val="0"/>
      <w:marBottom w:val="0"/>
      <w:divBdr>
        <w:top w:val="none" w:sz="0" w:space="0" w:color="auto"/>
        <w:left w:val="none" w:sz="0" w:space="0" w:color="auto"/>
        <w:bottom w:val="none" w:sz="0" w:space="0" w:color="auto"/>
        <w:right w:val="none" w:sz="0" w:space="0" w:color="auto"/>
      </w:divBdr>
    </w:div>
    <w:div w:id="117073112">
      <w:bodyDiv w:val="1"/>
      <w:marLeft w:val="0"/>
      <w:marRight w:val="0"/>
      <w:marTop w:val="0"/>
      <w:marBottom w:val="0"/>
      <w:divBdr>
        <w:top w:val="none" w:sz="0" w:space="0" w:color="auto"/>
        <w:left w:val="none" w:sz="0" w:space="0" w:color="auto"/>
        <w:bottom w:val="none" w:sz="0" w:space="0" w:color="auto"/>
        <w:right w:val="none" w:sz="0" w:space="0" w:color="auto"/>
      </w:divBdr>
    </w:div>
    <w:div w:id="249655878">
      <w:bodyDiv w:val="1"/>
      <w:marLeft w:val="0"/>
      <w:marRight w:val="0"/>
      <w:marTop w:val="0"/>
      <w:marBottom w:val="0"/>
      <w:divBdr>
        <w:top w:val="none" w:sz="0" w:space="0" w:color="auto"/>
        <w:left w:val="none" w:sz="0" w:space="0" w:color="auto"/>
        <w:bottom w:val="none" w:sz="0" w:space="0" w:color="auto"/>
        <w:right w:val="none" w:sz="0" w:space="0" w:color="auto"/>
      </w:divBdr>
      <w:divsChild>
        <w:div w:id="567885970">
          <w:marLeft w:val="0"/>
          <w:marRight w:val="0"/>
          <w:marTop w:val="0"/>
          <w:marBottom w:val="0"/>
          <w:divBdr>
            <w:top w:val="none" w:sz="0" w:space="0" w:color="auto"/>
            <w:left w:val="none" w:sz="0" w:space="0" w:color="auto"/>
            <w:bottom w:val="none" w:sz="0" w:space="0" w:color="auto"/>
            <w:right w:val="none" w:sz="0" w:space="0" w:color="auto"/>
          </w:divBdr>
        </w:div>
        <w:div w:id="287318325">
          <w:marLeft w:val="0"/>
          <w:marRight w:val="0"/>
          <w:marTop w:val="0"/>
          <w:marBottom w:val="0"/>
          <w:divBdr>
            <w:top w:val="none" w:sz="0" w:space="0" w:color="auto"/>
            <w:left w:val="none" w:sz="0" w:space="0" w:color="auto"/>
            <w:bottom w:val="none" w:sz="0" w:space="0" w:color="auto"/>
            <w:right w:val="none" w:sz="0" w:space="0" w:color="auto"/>
          </w:divBdr>
        </w:div>
        <w:div w:id="172494769">
          <w:marLeft w:val="0"/>
          <w:marRight w:val="0"/>
          <w:marTop w:val="600"/>
          <w:marBottom w:val="0"/>
          <w:divBdr>
            <w:top w:val="none" w:sz="0" w:space="0" w:color="auto"/>
            <w:left w:val="none" w:sz="0" w:space="0" w:color="auto"/>
            <w:bottom w:val="none" w:sz="0" w:space="0" w:color="auto"/>
            <w:right w:val="none" w:sz="0" w:space="0" w:color="auto"/>
          </w:divBdr>
        </w:div>
      </w:divsChild>
    </w:div>
    <w:div w:id="711685952">
      <w:bodyDiv w:val="1"/>
      <w:marLeft w:val="0"/>
      <w:marRight w:val="0"/>
      <w:marTop w:val="0"/>
      <w:marBottom w:val="0"/>
      <w:divBdr>
        <w:top w:val="none" w:sz="0" w:space="0" w:color="auto"/>
        <w:left w:val="none" w:sz="0" w:space="0" w:color="auto"/>
        <w:bottom w:val="none" w:sz="0" w:space="0" w:color="auto"/>
        <w:right w:val="none" w:sz="0" w:space="0" w:color="auto"/>
      </w:divBdr>
    </w:div>
    <w:div w:id="732704478">
      <w:marLeft w:val="0"/>
      <w:marRight w:val="0"/>
      <w:marTop w:val="0"/>
      <w:marBottom w:val="0"/>
      <w:divBdr>
        <w:top w:val="none" w:sz="0" w:space="0" w:color="auto"/>
        <w:left w:val="none" w:sz="0" w:space="0" w:color="auto"/>
        <w:bottom w:val="none" w:sz="0" w:space="0" w:color="auto"/>
        <w:right w:val="none" w:sz="0" w:space="0" w:color="auto"/>
      </w:divBdr>
    </w:div>
    <w:div w:id="732704479">
      <w:marLeft w:val="0"/>
      <w:marRight w:val="0"/>
      <w:marTop w:val="0"/>
      <w:marBottom w:val="0"/>
      <w:divBdr>
        <w:top w:val="none" w:sz="0" w:space="0" w:color="auto"/>
        <w:left w:val="none" w:sz="0" w:space="0" w:color="auto"/>
        <w:bottom w:val="none" w:sz="0" w:space="0" w:color="auto"/>
        <w:right w:val="none" w:sz="0" w:space="0" w:color="auto"/>
      </w:divBdr>
    </w:div>
    <w:div w:id="732704484">
      <w:marLeft w:val="0"/>
      <w:marRight w:val="0"/>
      <w:marTop w:val="0"/>
      <w:marBottom w:val="0"/>
      <w:divBdr>
        <w:top w:val="none" w:sz="0" w:space="0" w:color="auto"/>
        <w:left w:val="none" w:sz="0" w:space="0" w:color="auto"/>
        <w:bottom w:val="none" w:sz="0" w:space="0" w:color="auto"/>
        <w:right w:val="none" w:sz="0" w:space="0" w:color="auto"/>
      </w:divBdr>
      <w:divsChild>
        <w:div w:id="732704480">
          <w:marLeft w:val="0"/>
          <w:marRight w:val="0"/>
          <w:marTop w:val="0"/>
          <w:marBottom w:val="0"/>
          <w:divBdr>
            <w:top w:val="none" w:sz="0" w:space="0" w:color="auto"/>
            <w:left w:val="none" w:sz="0" w:space="0" w:color="auto"/>
            <w:bottom w:val="none" w:sz="0" w:space="0" w:color="auto"/>
            <w:right w:val="none" w:sz="0" w:space="0" w:color="auto"/>
          </w:divBdr>
          <w:divsChild>
            <w:div w:id="732704493">
              <w:marLeft w:val="0"/>
              <w:marRight w:val="0"/>
              <w:marTop w:val="0"/>
              <w:marBottom w:val="0"/>
              <w:divBdr>
                <w:top w:val="none" w:sz="0" w:space="0" w:color="auto"/>
                <w:left w:val="none" w:sz="0" w:space="0" w:color="auto"/>
                <w:bottom w:val="none" w:sz="0" w:space="0" w:color="auto"/>
                <w:right w:val="none" w:sz="0" w:space="0" w:color="auto"/>
              </w:divBdr>
              <w:divsChild>
                <w:div w:id="732704488">
                  <w:marLeft w:val="0"/>
                  <w:marRight w:val="0"/>
                  <w:marTop w:val="0"/>
                  <w:marBottom w:val="0"/>
                  <w:divBdr>
                    <w:top w:val="none" w:sz="0" w:space="0" w:color="auto"/>
                    <w:left w:val="none" w:sz="0" w:space="0" w:color="auto"/>
                    <w:bottom w:val="none" w:sz="0" w:space="0" w:color="auto"/>
                    <w:right w:val="none" w:sz="0" w:space="0" w:color="auto"/>
                  </w:divBdr>
                  <w:divsChild>
                    <w:div w:id="732704490">
                      <w:marLeft w:val="0"/>
                      <w:marRight w:val="0"/>
                      <w:marTop w:val="0"/>
                      <w:marBottom w:val="0"/>
                      <w:divBdr>
                        <w:top w:val="none" w:sz="0" w:space="0" w:color="auto"/>
                        <w:left w:val="none" w:sz="0" w:space="0" w:color="auto"/>
                        <w:bottom w:val="none" w:sz="0" w:space="0" w:color="auto"/>
                        <w:right w:val="none" w:sz="0" w:space="0" w:color="auto"/>
                      </w:divBdr>
                      <w:divsChild>
                        <w:div w:id="732704489">
                          <w:marLeft w:val="0"/>
                          <w:marRight w:val="0"/>
                          <w:marTop w:val="0"/>
                          <w:marBottom w:val="0"/>
                          <w:divBdr>
                            <w:top w:val="none" w:sz="0" w:space="0" w:color="auto"/>
                            <w:left w:val="none" w:sz="0" w:space="0" w:color="auto"/>
                            <w:bottom w:val="none" w:sz="0" w:space="0" w:color="auto"/>
                            <w:right w:val="none" w:sz="0" w:space="0" w:color="auto"/>
                          </w:divBdr>
                          <w:divsChild>
                            <w:div w:id="732704481">
                              <w:marLeft w:val="0"/>
                              <w:marRight w:val="0"/>
                              <w:marTop w:val="0"/>
                              <w:marBottom w:val="0"/>
                              <w:divBdr>
                                <w:top w:val="none" w:sz="0" w:space="0" w:color="auto"/>
                                <w:left w:val="none" w:sz="0" w:space="0" w:color="auto"/>
                                <w:bottom w:val="none" w:sz="0" w:space="0" w:color="auto"/>
                                <w:right w:val="none" w:sz="0" w:space="0" w:color="auto"/>
                              </w:divBdr>
                              <w:divsChild>
                                <w:div w:id="7327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498">
                          <w:marLeft w:val="0"/>
                          <w:marRight w:val="0"/>
                          <w:marTop w:val="0"/>
                          <w:marBottom w:val="0"/>
                          <w:divBdr>
                            <w:top w:val="none" w:sz="0" w:space="0" w:color="auto"/>
                            <w:left w:val="none" w:sz="0" w:space="0" w:color="auto"/>
                            <w:bottom w:val="none" w:sz="0" w:space="0" w:color="auto"/>
                            <w:right w:val="none" w:sz="0" w:space="0" w:color="auto"/>
                          </w:divBdr>
                          <w:divsChild>
                            <w:div w:id="732704494">
                              <w:marLeft w:val="0"/>
                              <w:marRight w:val="0"/>
                              <w:marTop w:val="0"/>
                              <w:marBottom w:val="0"/>
                              <w:divBdr>
                                <w:top w:val="none" w:sz="0" w:space="0" w:color="auto"/>
                                <w:left w:val="none" w:sz="0" w:space="0" w:color="auto"/>
                                <w:bottom w:val="none" w:sz="0" w:space="0" w:color="auto"/>
                                <w:right w:val="none" w:sz="0" w:space="0" w:color="auto"/>
                              </w:divBdr>
                              <w:divsChild>
                                <w:div w:id="7327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500">
                          <w:marLeft w:val="0"/>
                          <w:marRight w:val="0"/>
                          <w:marTop w:val="0"/>
                          <w:marBottom w:val="0"/>
                          <w:divBdr>
                            <w:top w:val="none" w:sz="0" w:space="0" w:color="auto"/>
                            <w:left w:val="none" w:sz="0" w:space="0" w:color="auto"/>
                            <w:bottom w:val="none" w:sz="0" w:space="0" w:color="auto"/>
                            <w:right w:val="none" w:sz="0" w:space="0" w:color="auto"/>
                          </w:divBdr>
                          <w:divsChild>
                            <w:div w:id="732704483">
                              <w:marLeft w:val="0"/>
                              <w:marRight w:val="0"/>
                              <w:marTop w:val="0"/>
                              <w:marBottom w:val="0"/>
                              <w:divBdr>
                                <w:top w:val="none" w:sz="0" w:space="0" w:color="auto"/>
                                <w:left w:val="none" w:sz="0" w:space="0" w:color="auto"/>
                                <w:bottom w:val="none" w:sz="0" w:space="0" w:color="auto"/>
                                <w:right w:val="none" w:sz="0" w:space="0" w:color="auto"/>
                              </w:divBdr>
                              <w:divsChild>
                                <w:div w:id="732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4501">
                      <w:marLeft w:val="0"/>
                      <w:marRight w:val="0"/>
                      <w:marTop w:val="0"/>
                      <w:marBottom w:val="0"/>
                      <w:divBdr>
                        <w:top w:val="none" w:sz="0" w:space="0" w:color="auto"/>
                        <w:left w:val="none" w:sz="0" w:space="0" w:color="auto"/>
                        <w:bottom w:val="none" w:sz="0" w:space="0" w:color="auto"/>
                        <w:right w:val="none" w:sz="0" w:space="0" w:color="auto"/>
                      </w:divBdr>
                      <w:divsChild>
                        <w:div w:id="732704486">
                          <w:marLeft w:val="0"/>
                          <w:marRight w:val="0"/>
                          <w:marTop w:val="0"/>
                          <w:marBottom w:val="0"/>
                          <w:divBdr>
                            <w:top w:val="none" w:sz="0" w:space="0" w:color="auto"/>
                            <w:left w:val="none" w:sz="0" w:space="0" w:color="auto"/>
                            <w:bottom w:val="none" w:sz="0" w:space="0" w:color="auto"/>
                            <w:right w:val="none" w:sz="0" w:space="0" w:color="auto"/>
                          </w:divBdr>
                          <w:divsChild>
                            <w:div w:id="7327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4497">
          <w:marLeft w:val="0"/>
          <w:marRight w:val="0"/>
          <w:marTop w:val="0"/>
          <w:marBottom w:val="0"/>
          <w:divBdr>
            <w:top w:val="none" w:sz="0" w:space="0" w:color="auto"/>
            <w:left w:val="none" w:sz="0" w:space="0" w:color="auto"/>
            <w:bottom w:val="none" w:sz="0" w:space="0" w:color="auto"/>
            <w:right w:val="none" w:sz="0" w:space="0" w:color="auto"/>
          </w:divBdr>
          <w:divsChild>
            <w:div w:id="732704495">
              <w:marLeft w:val="0"/>
              <w:marRight w:val="0"/>
              <w:marTop w:val="0"/>
              <w:marBottom w:val="0"/>
              <w:divBdr>
                <w:top w:val="none" w:sz="0" w:space="0" w:color="auto"/>
                <w:left w:val="none" w:sz="0" w:space="0" w:color="auto"/>
                <w:bottom w:val="none" w:sz="0" w:space="0" w:color="auto"/>
                <w:right w:val="none" w:sz="0" w:space="0" w:color="auto"/>
              </w:divBdr>
              <w:divsChild>
                <w:div w:id="732704496">
                  <w:marLeft w:val="0"/>
                  <w:marRight w:val="0"/>
                  <w:marTop w:val="0"/>
                  <w:marBottom w:val="0"/>
                  <w:divBdr>
                    <w:top w:val="none" w:sz="0" w:space="0" w:color="auto"/>
                    <w:left w:val="none" w:sz="0" w:space="0" w:color="auto"/>
                    <w:bottom w:val="none" w:sz="0" w:space="0" w:color="auto"/>
                    <w:right w:val="none" w:sz="0" w:space="0" w:color="auto"/>
                  </w:divBdr>
                  <w:divsChild>
                    <w:div w:id="732704487">
                      <w:marLeft w:val="0"/>
                      <w:marRight w:val="0"/>
                      <w:marTop w:val="0"/>
                      <w:marBottom w:val="0"/>
                      <w:divBdr>
                        <w:top w:val="none" w:sz="0" w:space="0" w:color="auto"/>
                        <w:left w:val="none" w:sz="0" w:space="0" w:color="auto"/>
                        <w:bottom w:val="none" w:sz="0" w:space="0" w:color="auto"/>
                        <w:right w:val="none" w:sz="0" w:space="0" w:color="auto"/>
                      </w:divBdr>
                    </w:div>
                  </w:divsChild>
                </w:div>
                <w:div w:id="732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4492">
      <w:marLeft w:val="0"/>
      <w:marRight w:val="0"/>
      <w:marTop w:val="0"/>
      <w:marBottom w:val="0"/>
      <w:divBdr>
        <w:top w:val="none" w:sz="0" w:space="0" w:color="auto"/>
        <w:left w:val="none" w:sz="0" w:space="0" w:color="auto"/>
        <w:bottom w:val="none" w:sz="0" w:space="0" w:color="auto"/>
        <w:right w:val="none" w:sz="0" w:space="0" w:color="auto"/>
      </w:divBdr>
    </w:div>
    <w:div w:id="787891518">
      <w:bodyDiv w:val="1"/>
      <w:marLeft w:val="0"/>
      <w:marRight w:val="0"/>
      <w:marTop w:val="0"/>
      <w:marBottom w:val="0"/>
      <w:divBdr>
        <w:top w:val="none" w:sz="0" w:space="0" w:color="auto"/>
        <w:left w:val="none" w:sz="0" w:space="0" w:color="auto"/>
        <w:bottom w:val="none" w:sz="0" w:space="0" w:color="auto"/>
        <w:right w:val="none" w:sz="0" w:space="0" w:color="auto"/>
      </w:divBdr>
    </w:div>
    <w:div w:id="791902885">
      <w:bodyDiv w:val="1"/>
      <w:marLeft w:val="0"/>
      <w:marRight w:val="0"/>
      <w:marTop w:val="0"/>
      <w:marBottom w:val="0"/>
      <w:divBdr>
        <w:top w:val="none" w:sz="0" w:space="0" w:color="auto"/>
        <w:left w:val="none" w:sz="0" w:space="0" w:color="auto"/>
        <w:bottom w:val="none" w:sz="0" w:space="0" w:color="auto"/>
        <w:right w:val="none" w:sz="0" w:space="0" w:color="auto"/>
      </w:divBdr>
    </w:div>
    <w:div w:id="951935544">
      <w:bodyDiv w:val="1"/>
      <w:marLeft w:val="0"/>
      <w:marRight w:val="0"/>
      <w:marTop w:val="0"/>
      <w:marBottom w:val="0"/>
      <w:divBdr>
        <w:top w:val="none" w:sz="0" w:space="0" w:color="auto"/>
        <w:left w:val="none" w:sz="0" w:space="0" w:color="auto"/>
        <w:bottom w:val="none" w:sz="0" w:space="0" w:color="auto"/>
        <w:right w:val="none" w:sz="0" w:space="0" w:color="auto"/>
      </w:divBdr>
      <w:divsChild>
        <w:div w:id="2036346968">
          <w:marLeft w:val="0"/>
          <w:marRight w:val="0"/>
          <w:marTop w:val="0"/>
          <w:marBottom w:val="0"/>
          <w:divBdr>
            <w:top w:val="none" w:sz="0" w:space="0" w:color="auto"/>
            <w:left w:val="none" w:sz="0" w:space="0" w:color="auto"/>
            <w:bottom w:val="none" w:sz="0" w:space="0" w:color="auto"/>
            <w:right w:val="none" w:sz="0" w:space="0" w:color="auto"/>
          </w:divBdr>
          <w:divsChild>
            <w:div w:id="128058718">
              <w:marLeft w:val="0"/>
              <w:marRight w:val="0"/>
              <w:marTop w:val="0"/>
              <w:marBottom w:val="0"/>
              <w:divBdr>
                <w:top w:val="none" w:sz="0" w:space="0" w:color="auto"/>
                <w:left w:val="none" w:sz="0" w:space="0" w:color="auto"/>
                <w:bottom w:val="none" w:sz="0" w:space="0" w:color="auto"/>
                <w:right w:val="none" w:sz="0" w:space="0" w:color="auto"/>
              </w:divBdr>
              <w:divsChild>
                <w:div w:id="1818454981">
                  <w:marLeft w:val="0"/>
                  <w:marRight w:val="0"/>
                  <w:marTop w:val="0"/>
                  <w:marBottom w:val="0"/>
                  <w:divBdr>
                    <w:top w:val="none" w:sz="0" w:space="0" w:color="auto"/>
                    <w:left w:val="none" w:sz="0" w:space="0" w:color="auto"/>
                    <w:bottom w:val="none" w:sz="0" w:space="0" w:color="auto"/>
                    <w:right w:val="none" w:sz="0" w:space="0" w:color="auto"/>
                  </w:divBdr>
                  <w:divsChild>
                    <w:div w:id="177813757">
                      <w:marLeft w:val="0"/>
                      <w:marRight w:val="0"/>
                      <w:marTop w:val="0"/>
                      <w:marBottom w:val="0"/>
                      <w:divBdr>
                        <w:top w:val="none" w:sz="0" w:space="0" w:color="auto"/>
                        <w:left w:val="none" w:sz="0" w:space="0" w:color="auto"/>
                        <w:bottom w:val="none" w:sz="0" w:space="0" w:color="auto"/>
                        <w:right w:val="none" w:sz="0" w:space="0" w:color="auto"/>
                      </w:divBdr>
                      <w:divsChild>
                        <w:div w:id="649216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6484623">
          <w:marLeft w:val="0"/>
          <w:marRight w:val="0"/>
          <w:marTop w:val="0"/>
          <w:marBottom w:val="0"/>
          <w:divBdr>
            <w:top w:val="none" w:sz="0" w:space="0" w:color="auto"/>
            <w:left w:val="none" w:sz="0" w:space="0" w:color="auto"/>
            <w:bottom w:val="none" w:sz="0" w:space="0" w:color="auto"/>
            <w:right w:val="none" w:sz="0" w:space="0" w:color="auto"/>
          </w:divBdr>
          <w:divsChild>
            <w:div w:id="459611056">
              <w:marLeft w:val="0"/>
              <w:marRight w:val="0"/>
              <w:marTop w:val="0"/>
              <w:marBottom w:val="0"/>
              <w:divBdr>
                <w:top w:val="none" w:sz="0" w:space="0" w:color="auto"/>
                <w:left w:val="none" w:sz="0" w:space="0" w:color="auto"/>
                <w:bottom w:val="none" w:sz="0" w:space="0" w:color="auto"/>
                <w:right w:val="none" w:sz="0" w:space="0" w:color="auto"/>
              </w:divBdr>
              <w:divsChild>
                <w:div w:id="852039762">
                  <w:marLeft w:val="0"/>
                  <w:marRight w:val="0"/>
                  <w:marTop w:val="0"/>
                  <w:marBottom w:val="0"/>
                  <w:divBdr>
                    <w:top w:val="none" w:sz="0" w:space="0" w:color="auto"/>
                    <w:left w:val="none" w:sz="0" w:space="0" w:color="auto"/>
                    <w:bottom w:val="none" w:sz="0" w:space="0" w:color="auto"/>
                    <w:right w:val="none" w:sz="0" w:space="0" w:color="auto"/>
                  </w:divBdr>
                  <w:divsChild>
                    <w:div w:id="1906448480">
                      <w:marLeft w:val="0"/>
                      <w:marRight w:val="0"/>
                      <w:marTop w:val="0"/>
                      <w:marBottom w:val="0"/>
                      <w:divBdr>
                        <w:top w:val="none" w:sz="0" w:space="0" w:color="auto"/>
                        <w:left w:val="none" w:sz="0" w:space="0" w:color="auto"/>
                        <w:bottom w:val="none" w:sz="0" w:space="0" w:color="auto"/>
                        <w:right w:val="none" w:sz="0" w:space="0" w:color="auto"/>
                      </w:divBdr>
                      <w:divsChild>
                        <w:div w:id="694579838">
                          <w:marLeft w:val="0"/>
                          <w:marRight w:val="0"/>
                          <w:marTop w:val="0"/>
                          <w:marBottom w:val="0"/>
                          <w:divBdr>
                            <w:top w:val="none" w:sz="0" w:space="0" w:color="auto"/>
                            <w:left w:val="none" w:sz="0" w:space="0" w:color="auto"/>
                            <w:bottom w:val="none" w:sz="0" w:space="0" w:color="auto"/>
                            <w:right w:val="none" w:sz="0" w:space="0" w:color="auto"/>
                          </w:divBdr>
                          <w:divsChild>
                            <w:div w:id="912470077">
                              <w:marLeft w:val="0"/>
                              <w:marRight w:val="0"/>
                              <w:marTop w:val="0"/>
                              <w:marBottom w:val="150"/>
                              <w:divBdr>
                                <w:top w:val="none" w:sz="0" w:space="0" w:color="auto"/>
                                <w:left w:val="none" w:sz="0" w:space="0" w:color="auto"/>
                                <w:bottom w:val="none" w:sz="0" w:space="0" w:color="auto"/>
                                <w:right w:val="none" w:sz="0" w:space="0" w:color="auto"/>
                              </w:divBdr>
                              <w:divsChild>
                                <w:div w:id="1550188862">
                                  <w:marLeft w:val="0"/>
                                  <w:marRight w:val="0"/>
                                  <w:marTop w:val="0"/>
                                  <w:marBottom w:val="0"/>
                                  <w:divBdr>
                                    <w:top w:val="none" w:sz="0" w:space="0" w:color="auto"/>
                                    <w:left w:val="none" w:sz="0" w:space="0" w:color="auto"/>
                                    <w:bottom w:val="none" w:sz="0" w:space="0" w:color="auto"/>
                                    <w:right w:val="none" w:sz="0" w:space="0" w:color="auto"/>
                                  </w:divBdr>
                                  <w:divsChild>
                                    <w:div w:id="988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95942">
      <w:bodyDiv w:val="1"/>
      <w:marLeft w:val="0"/>
      <w:marRight w:val="0"/>
      <w:marTop w:val="0"/>
      <w:marBottom w:val="0"/>
      <w:divBdr>
        <w:top w:val="none" w:sz="0" w:space="0" w:color="auto"/>
        <w:left w:val="none" w:sz="0" w:space="0" w:color="auto"/>
        <w:bottom w:val="none" w:sz="0" w:space="0" w:color="auto"/>
        <w:right w:val="none" w:sz="0" w:space="0" w:color="auto"/>
      </w:divBdr>
    </w:div>
    <w:div w:id="1182941085">
      <w:bodyDiv w:val="1"/>
      <w:marLeft w:val="0"/>
      <w:marRight w:val="0"/>
      <w:marTop w:val="0"/>
      <w:marBottom w:val="0"/>
      <w:divBdr>
        <w:top w:val="none" w:sz="0" w:space="0" w:color="auto"/>
        <w:left w:val="none" w:sz="0" w:space="0" w:color="auto"/>
        <w:bottom w:val="none" w:sz="0" w:space="0" w:color="auto"/>
        <w:right w:val="none" w:sz="0" w:space="0" w:color="auto"/>
      </w:divBdr>
    </w:div>
    <w:div w:id="1495100286">
      <w:bodyDiv w:val="1"/>
      <w:marLeft w:val="0"/>
      <w:marRight w:val="0"/>
      <w:marTop w:val="0"/>
      <w:marBottom w:val="0"/>
      <w:divBdr>
        <w:top w:val="none" w:sz="0" w:space="0" w:color="auto"/>
        <w:left w:val="none" w:sz="0" w:space="0" w:color="auto"/>
        <w:bottom w:val="none" w:sz="0" w:space="0" w:color="auto"/>
        <w:right w:val="none" w:sz="0" w:space="0" w:color="auto"/>
      </w:divBdr>
    </w:div>
    <w:div w:id="1533149317">
      <w:bodyDiv w:val="1"/>
      <w:marLeft w:val="0"/>
      <w:marRight w:val="0"/>
      <w:marTop w:val="0"/>
      <w:marBottom w:val="0"/>
      <w:divBdr>
        <w:top w:val="none" w:sz="0" w:space="0" w:color="auto"/>
        <w:left w:val="none" w:sz="0" w:space="0" w:color="auto"/>
        <w:bottom w:val="none" w:sz="0" w:space="0" w:color="auto"/>
        <w:right w:val="none" w:sz="0" w:space="0" w:color="auto"/>
      </w:divBdr>
      <w:divsChild>
        <w:div w:id="107817068">
          <w:marLeft w:val="0"/>
          <w:marRight w:val="0"/>
          <w:marTop w:val="0"/>
          <w:marBottom w:val="0"/>
          <w:divBdr>
            <w:top w:val="none" w:sz="0" w:space="0" w:color="auto"/>
            <w:left w:val="none" w:sz="0" w:space="0" w:color="auto"/>
            <w:bottom w:val="none" w:sz="0" w:space="0" w:color="auto"/>
            <w:right w:val="none" w:sz="0" w:space="0" w:color="auto"/>
          </w:divBdr>
        </w:div>
      </w:divsChild>
    </w:div>
    <w:div w:id="1581332664">
      <w:bodyDiv w:val="1"/>
      <w:marLeft w:val="0"/>
      <w:marRight w:val="0"/>
      <w:marTop w:val="0"/>
      <w:marBottom w:val="0"/>
      <w:divBdr>
        <w:top w:val="none" w:sz="0" w:space="0" w:color="auto"/>
        <w:left w:val="none" w:sz="0" w:space="0" w:color="auto"/>
        <w:bottom w:val="none" w:sz="0" w:space="0" w:color="auto"/>
        <w:right w:val="none" w:sz="0" w:space="0" w:color="auto"/>
      </w:divBdr>
    </w:div>
    <w:div w:id="1929388948">
      <w:bodyDiv w:val="1"/>
      <w:marLeft w:val="0"/>
      <w:marRight w:val="0"/>
      <w:marTop w:val="0"/>
      <w:marBottom w:val="0"/>
      <w:divBdr>
        <w:top w:val="none" w:sz="0" w:space="0" w:color="auto"/>
        <w:left w:val="none" w:sz="0" w:space="0" w:color="auto"/>
        <w:bottom w:val="none" w:sz="0" w:space="0" w:color="auto"/>
        <w:right w:val="none" w:sz="0" w:space="0" w:color="auto"/>
      </w:divBdr>
    </w:div>
    <w:div w:id="1957322009">
      <w:bodyDiv w:val="1"/>
      <w:marLeft w:val="0"/>
      <w:marRight w:val="0"/>
      <w:marTop w:val="0"/>
      <w:marBottom w:val="0"/>
      <w:divBdr>
        <w:top w:val="none" w:sz="0" w:space="0" w:color="auto"/>
        <w:left w:val="none" w:sz="0" w:space="0" w:color="auto"/>
        <w:bottom w:val="none" w:sz="0" w:space="0" w:color="auto"/>
        <w:right w:val="none" w:sz="0" w:space="0" w:color="auto"/>
      </w:divBdr>
    </w:div>
    <w:div w:id="1988125853">
      <w:bodyDiv w:val="1"/>
      <w:marLeft w:val="0"/>
      <w:marRight w:val="0"/>
      <w:marTop w:val="0"/>
      <w:marBottom w:val="0"/>
      <w:divBdr>
        <w:top w:val="none" w:sz="0" w:space="0" w:color="auto"/>
        <w:left w:val="none" w:sz="0" w:space="0" w:color="auto"/>
        <w:bottom w:val="none" w:sz="0" w:space="0" w:color="auto"/>
        <w:right w:val="none" w:sz="0" w:space="0" w:color="auto"/>
      </w:divBdr>
    </w:div>
    <w:div w:id="2002613411">
      <w:bodyDiv w:val="1"/>
      <w:marLeft w:val="0"/>
      <w:marRight w:val="0"/>
      <w:marTop w:val="0"/>
      <w:marBottom w:val="0"/>
      <w:divBdr>
        <w:top w:val="none" w:sz="0" w:space="0" w:color="auto"/>
        <w:left w:val="none" w:sz="0" w:space="0" w:color="auto"/>
        <w:bottom w:val="none" w:sz="0" w:space="0" w:color="auto"/>
        <w:right w:val="none" w:sz="0" w:space="0" w:color="auto"/>
      </w:divBdr>
    </w:div>
    <w:div w:id="2076924879">
      <w:bodyDiv w:val="1"/>
      <w:marLeft w:val="0"/>
      <w:marRight w:val="0"/>
      <w:marTop w:val="0"/>
      <w:marBottom w:val="0"/>
      <w:divBdr>
        <w:top w:val="none" w:sz="0" w:space="0" w:color="auto"/>
        <w:left w:val="none" w:sz="0" w:space="0" w:color="auto"/>
        <w:bottom w:val="none" w:sz="0" w:space="0" w:color="auto"/>
        <w:right w:val="none" w:sz="0" w:space="0" w:color="auto"/>
      </w:divBdr>
    </w:div>
    <w:div w:id="20969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GPD@ores.b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justice.just.fgov.be/cgi_loi/change_lg.pl?language=fr&amp;la=F&amp;table_name=loi&amp;cn=201807304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FR/TXT/HTML/?uri=CELEX:32016R0679&amp;from=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ores.be/utilisation-des-cook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75AD746CF9E4696D0A60BEA46FB6F" ma:contentTypeVersion="2" ma:contentTypeDescription="Crée un document." ma:contentTypeScope="" ma:versionID="68dd6450e5955cbc10099e99d340c2c3">
  <xsd:schema xmlns:xsd="http://www.w3.org/2001/XMLSchema" xmlns:xs="http://www.w3.org/2001/XMLSchema" xmlns:p="http://schemas.microsoft.com/office/2006/metadata/properties" xmlns:ns2="8206f6dd-4799-4bac-a031-f43fd2b2972d" targetNamespace="http://schemas.microsoft.com/office/2006/metadata/properties" ma:root="true" ma:fieldsID="c80f383729c6b1af8807ba782c75110e" ns2:_="">
    <xsd:import namespace="8206f6dd-4799-4bac-a031-f43fd2b297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6f6dd-4799-4bac-a031-f43fd2b29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CE5DA-0AFA-4ADF-BE76-52C5D40B076C}">
  <ds:schemaRefs>
    <ds:schemaRef ds:uri="http://purl.org/dc/elements/1.1/"/>
    <ds:schemaRef ds:uri="http://schemas.microsoft.com/office/2006/metadata/properties"/>
    <ds:schemaRef ds:uri="http://purl.org/dc/terms/"/>
    <ds:schemaRef ds:uri="8206f6dd-4799-4bac-a031-f43fd2b2972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B53098-5E10-4D94-9FBF-4AAAAFBA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6f6dd-4799-4bac-a031-f43fd2b2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879D7-C0BC-487F-B28B-E42B9362089C}">
  <ds:schemaRefs>
    <ds:schemaRef ds:uri="http://schemas.openxmlformats.org/officeDocument/2006/bibliography"/>
  </ds:schemaRefs>
</ds:datastoreItem>
</file>

<file path=customXml/itemProps4.xml><?xml version="1.0" encoding="utf-8"?>
<ds:datastoreItem xmlns:ds="http://schemas.openxmlformats.org/officeDocument/2006/customXml" ds:itemID="{CB0E6C51-8896-402A-A761-C5B23B969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5161</Words>
  <Characters>28387</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Politique de sécurité IT</vt:lpstr>
    </vt:vector>
  </TitlesOfParts>
  <Company>IT-Services</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sécurité IT</dc:title>
  <dc:creator>Royez Vinciane</dc:creator>
  <cp:lastModifiedBy>Stercq Anne-Pascale</cp:lastModifiedBy>
  <cp:revision>3</cp:revision>
  <cp:lastPrinted>2019-01-17T10:26:00Z</cp:lastPrinted>
  <dcterms:created xsi:type="dcterms:W3CDTF">2023-01-12T09:05:00Z</dcterms:created>
  <dcterms:modified xsi:type="dcterms:W3CDTF">2023-01-12T10:40:00Z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1745807887</vt:i4>
  </property>
  <property fmtid="{D5CDD505-2E9C-101B-9397-08002B2CF9AE}" pid="3" name="ContentTypeId">
    <vt:lpwstr>0x01010006C75AD746CF9E4696D0A60BEA46FB6F</vt:lpwstr>
  </property>
  <property fmtid="{D5CDD505-2E9C-101B-9397-08002B2CF9AE}" pid="4" name="ORESInfoTICGovernanceCategory">
    <vt:lpwstr>207;#Sécurité IT|817fa8b9-61c6-49b5-9804-ba9a7132e235</vt:lpwstr>
  </property>
  <property fmtid="{D5CDD505-2E9C-101B-9397-08002B2CF9AE}" pid="5" name="_dlc_DocIdItemGuid">
    <vt:lpwstr>2d639c41-f505-4635-b6e1-010e0ec7db13</vt:lpwstr>
  </property>
  <property fmtid="{D5CDD505-2E9C-101B-9397-08002B2CF9AE}" pid="6" name="DocumentCategory">
    <vt:lpwstr>57;#Sécurité IT|68d12a8e-b97e-4700-b166-d6f6da103686</vt:lpwstr>
  </property>
</Properties>
</file>